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ind w:left="560" w:firstLine="560"/>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 xml:space="preserve"> </w:t>
      </w:r>
    </w:p>
    <w:p>
      <w:pPr>
        <w:pStyle w:val="22"/>
        <w:ind w:left="560" w:firstLine="560"/>
        <w:rPr>
          <w:rFonts w:hint="default" w:ascii="Times New Roman" w:hAnsi="Times New Roman" w:cs="Times New Roman" w:eastAsiaTheme="minorEastAsia"/>
          <w:color w:val="FF0000"/>
        </w:rPr>
      </w:pPr>
    </w:p>
    <w:p>
      <w:pPr>
        <w:spacing w:before="156"/>
        <w:ind w:firstLine="0"/>
        <w:jc w:val="center"/>
        <w:rPr>
          <w:rFonts w:hint="default" w:ascii="Times New Roman" w:hAnsi="Times New Roman" w:cs="Times New Roman" w:eastAsiaTheme="minorEastAsia"/>
          <w:b/>
          <w:color w:val="auto"/>
          <w:lang w:eastAsia="zh-CN"/>
        </w:rPr>
      </w:pPr>
      <w:r>
        <w:rPr>
          <w:rFonts w:hint="default" w:ascii="Times New Roman" w:hAnsi="Times New Roman" w:cs="Times New Roman" w:eastAsiaTheme="minorEastAsia"/>
          <w:b/>
          <w:color w:val="auto"/>
          <w:sz w:val="48"/>
          <w:szCs w:val="48"/>
          <w:lang w:val="zh-TW" w:eastAsia="zh-CN"/>
        </w:rPr>
        <w:t>新建耐蚀新材料有限公司项目</w:t>
      </w:r>
    </w:p>
    <w:p>
      <w:pPr>
        <w:pStyle w:val="22"/>
        <w:ind w:left="560" w:firstLine="560"/>
        <w:rPr>
          <w:rFonts w:hint="default" w:ascii="Times New Roman" w:hAnsi="Times New Roman" w:cs="Times New Roman" w:eastAsiaTheme="minorEastAsia"/>
          <w:color w:val="auto"/>
        </w:rPr>
      </w:pPr>
    </w:p>
    <w:p>
      <w:pPr>
        <w:pStyle w:val="22"/>
        <w:ind w:left="560" w:firstLine="560"/>
        <w:rPr>
          <w:rFonts w:hint="default" w:ascii="Times New Roman" w:hAnsi="Times New Roman" w:cs="Times New Roman" w:eastAsiaTheme="minorEastAsia"/>
          <w:color w:val="auto"/>
        </w:rPr>
      </w:pPr>
    </w:p>
    <w:p>
      <w:pPr>
        <w:pStyle w:val="22"/>
        <w:ind w:left="560" w:firstLine="560"/>
        <w:rPr>
          <w:rFonts w:hint="default" w:ascii="Times New Roman" w:hAnsi="Times New Roman" w:cs="Times New Roman" w:eastAsiaTheme="minorEastAsia"/>
          <w:color w:val="auto"/>
        </w:rPr>
      </w:pPr>
    </w:p>
    <w:p>
      <w:pPr>
        <w:pStyle w:val="22"/>
        <w:ind w:left="560" w:firstLine="560"/>
        <w:rPr>
          <w:rFonts w:hint="default" w:ascii="Times New Roman" w:hAnsi="Times New Roman" w:cs="Times New Roman" w:eastAsiaTheme="minorEastAsia"/>
          <w:color w:val="auto"/>
        </w:rPr>
      </w:pPr>
    </w:p>
    <w:p>
      <w:pPr>
        <w:pStyle w:val="22"/>
        <w:ind w:left="560" w:firstLine="560"/>
        <w:rPr>
          <w:rFonts w:hint="default" w:ascii="Times New Roman" w:hAnsi="Times New Roman" w:cs="Times New Roman" w:eastAsiaTheme="minorEastAsia"/>
          <w:color w:val="auto"/>
        </w:rPr>
      </w:pPr>
    </w:p>
    <w:p>
      <w:pPr>
        <w:tabs>
          <w:tab w:val="left" w:pos="3336"/>
        </w:tabs>
        <w:ind w:firstLine="0"/>
        <w:jc w:val="center"/>
        <w:rPr>
          <w:rFonts w:hint="default" w:ascii="Times New Roman" w:hAnsi="Times New Roman" w:cs="Times New Roman" w:eastAsiaTheme="minorEastAsia"/>
          <w:b/>
          <w:bCs/>
          <w:color w:val="auto"/>
          <w:sz w:val="72"/>
          <w:szCs w:val="72"/>
          <w:lang w:val="zh-TW" w:eastAsia="zh-TW"/>
        </w:rPr>
      </w:pPr>
      <w:r>
        <w:rPr>
          <w:rFonts w:hint="default" w:ascii="Times New Roman" w:hAnsi="Times New Roman" w:cs="Times New Roman" w:eastAsiaTheme="minorEastAsia"/>
          <w:b/>
          <w:color w:val="auto"/>
          <w:sz w:val="72"/>
          <w:szCs w:val="72"/>
          <w:lang w:val="zh-TW" w:eastAsia="zh-TW"/>
        </w:rPr>
        <w:t>可行性研究报告</w:t>
      </w:r>
    </w:p>
    <w:p>
      <w:pPr>
        <w:pStyle w:val="22"/>
        <w:ind w:left="560" w:firstLine="723"/>
        <w:rPr>
          <w:rFonts w:hint="default" w:ascii="Times New Roman" w:hAnsi="Times New Roman" w:cs="Times New Roman" w:eastAsiaTheme="minorEastAsia"/>
          <w:b/>
          <w:bCs/>
          <w:color w:val="auto"/>
          <w:sz w:val="32"/>
          <w:szCs w:val="32"/>
        </w:rPr>
      </w:pPr>
    </w:p>
    <w:p>
      <w:pPr>
        <w:pStyle w:val="22"/>
        <w:ind w:left="560" w:firstLine="723"/>
        <w:rPr>
          <w:rFonts w:hint="default" w:ascii="Times New Roman" w:hAnsi="Times New Roman" w:cs="Times New Roman" w:eastAsiaTheme="minorEastAsia"/>
          <w:b/>
          <w:bCs/>
          <w:color w:val="auto"/>
          <w:sz w:val="36"/>
          <w:szCs w:val="36"/>
        </w:rPr>
      </w:pPr>
    </w:p>
    <w:p>
      <w:pPr>
        <w:pStyle w:val="22"/>
        <w:ind w:left="560" w:firstLine="723"/>
        <w:rPr>
          <w:rFonts w:hint="default" w:ascii="Times New Roman" w:hAnsi="Times New Roman" w:cs="Times New Roman" w:eastAsiaTheme="minorEastAsia"/>
          <w:b/>
          <w:bCs/>
          <w:color w:val="auto"/>
          <w:sz w:val="36"/>
          <w:szCs w:val="36"/>
        </w:rPr>
      </w:pPr>
    </w:p>
    <w:p>
      <w:pPr>
        <w:pStyle w:val="22"/>
        <w:ind w:left="560" w:firstLine="723"/>
        <w:rPr>
          <w:rFonts w:hint="default" w:ascii="Times New Roman" w:hAnsi="Times New Roman" w:cs="Times New Roman" w:eastAsiaTheme="minorEastAsia"/>
          <w:b/>
          <w:bCs/>
          <w:color w:val="auto"/>
          <w:sz w:val="36"/>
          <w:szCs w:val="36"/>
        </w:rPr>
      </w:pPr>
    </w:p>
    <w:p>
      <w:pPr>
        <w:pStyle w:val="22"/>
        <w:ind w:left="560" w:firstLine="723"/>
        <w:rPr>
          <w:rFonts w:hint="default" w:ascii="Times New Roman" w:hAnsi="Times New Roman" w:cs="Times New Roman" w:eastAsiaTheme="minorEastAsia"/>
          <w:b/>
          <w:bCs/>
          <w:color w:val="auto"/>
          <w:sz w:val="36"/>
          <w:szCs w:val="36"/>
        </w:rPr>
      </w:pPr>
    </w:p>
    <w:p>
      <w:pPr>
        <w:ind w:firstLine="1084"/>
        <w:rPr>
          <w:rFonts w:hint="default" w:ascii="Times New Roman" w:hAnsi="Times New Roman" w:cs="Times New Roman" w:eastAsiaTheme="minorEastAsia"/>
          <w:b/>
          <w:bCs/>
          <w:color w:val="auto"/>
          <w:sz w:val="36"/>
          <w:szCs w:val="36"/>
          <w:lang w:val="zh-TW" w:eastAsia="zh-TW"/>
        </w:rPr>
      </w:pPr>
    </w:p>
    <w:p>
      <w:pPr>
        <w:ind w:firstLine="1084"/>
        <w:rPr>
          <w:rFonts w:hint="default" w:ascii="Times New Roman" w:hAnsi="Times New Roman" w:cs="Times New Roman" w:eastAsiaTheme="minorEastAsia"/>
          <w:b/>
          <w:bCs/>
          <w:color w:val="auto"/>
          <w:sz w:val="36"/>
          <w:szCs w:val="36"/>
          <w:lang w:val="zh-TW" w:eastAsia="zh-CN"/>
        </w:rPr>
      </w:pPr>
      <w:r>
        <w:rPr>
          <w:rFonts w:hint="default" w:ascii="Times New Roman" w:hAnsi="Times New Roman" w:cs="Times New Roman" w:eastAsiaTheme="minorEastAsia"/>
          <w:b/>
          <w:bCs/>
          <w:color w:val="auto"/>
          <w:sz w:val="36"/>
          <w:szCs w:val="36"/>
          <w:lang w:val="zh-TW" w:eastAsia="zh-CN"/>
        </w:rPr>
        <w:t>项目业主：安宁红方工程有限责任公司</w:t>
      </w:r>
    </w:p>
    <w:p>
      <w:pPr>
        <w:ind w:firstLine="1084"/>
        <w:rPr>
          <w:rFonts w:hint="default" w:ascii="Times New Roman" w:hAnsi="Times New Roman" w:cs="Times New Roman" w:eastAsiaTheme="minorEastAsia"/>
          <w:b/>
          <w:bCs/>
          <w:color w:val="auto"/>
          <w:sz w:val="36"/>
          <w:szCs w:val="36"/>
          <w:lang w:val="zh-TW" w:eastAsia="zh-TW"/>
        </w:rPr>
      </w:pPr>
      <w:r>
        <w:rPr>
          <w:rFonts w:hint="default" w:ascii="Times New Roman" w:hAnsi="Times New Roman" w:cs="Times New Roman" w:eastAsiaTheme="minorEastAsia"/>
          <w:b/>
          <w:bCs/>
          <w:color w:val="auto"/>
          <w:sz w:val="36"/>
          <w:szCs w:val="36"/>
          <w:lang w:val="zh-TW" w:eastAsia="zh-TW"/>
        </w:rPr>
        <w:t>编制</w:t>
      </w:r>
      <w:r>
        <w:rPr>
          <w:rFonts w:hint="default" w:ascii="Times New Roman" w:hAnsi="Times New Roman" w:cs="Times New Roman" w:eastAsiaTheme="minorEastAsia"/>
          <w:b/>
          <w:color w:val="auto"/>
          <w:sz w:val="36"/>
          <w:szCs w:val="36"/>
          <w:lang w:val="zh-TW" w:eastAsia="zh-TW"/>
        </w:rPr>
        <w:t>单位：</w:t>
      </w:r>
      <w:r>
        <w:rPr>
          <w:rFonts w:hint="default" w:ascii="Times New Roman" w:hAnsi="Times New Roman" w:cs="Times New Roman" w:eastAsiaTheme="minorEastAsia"/>
          <w:b/>
          <w:color w:val="auto"/>
          <w:sz w:val="36"/>
          <w:szCs w:val="36"/>
          <w:lang w:val="en-US" w:eastAsia="zh-CN"/>
        </w:rPr>
        <w:t>云南一众项目管理咨询</w:t>
      </w:r>
      <w:r>
        <w:rPr>
          <w:rFonts w:hint="default" w:ascii="Times New Roman" w:hAnsi="Times New Roman" w:cs="Times New Roman" w:eastAsiaTheme="minorEastAsia"/>
          <w:b/>
          <w:color w:val="auto"/>
          <w:sz w:val="36"/>
          <w:szCs w:val="36"/>
          <w:lang w:val="zh-TW" w:eastAsia="zh-TW"/>
        </w:rPr>
        <w:t>有限公司</w:t>
      </w:r>
    </w:p>
    <w:p>
      <w:pPr>
        <w:pStyle w:val="22"/>
        <w:spacing w:after="0"/>
        <w:ind w:left="0" w:firstLine="0"/>
        <w:jc w:val="center"/>
        <w:rPr>
          <w:rFonts w:hint="default" w:ascii="Times New Roman" w:hAnsi="Times New Roman" w:cs="Times New Roman" w:eastAsiaTheme="minorEastAsia"/>
          <w:b/>
          <w:bCs/>
          <w:color w:val="auto"/>
          <w:sz w:val="32"/>
          <w:szCs w:val="32"/>
          <w:lang w:val="zh-TW" w:eastAsia="zh-TW"/>
        </w:rPr>
      </w:pPr>
      <w:r>
        <w:rPr>
          <w:rFonts w:hint="default" w:ascii="Times New Roman" w:hAnsi="Times New Roman" w:cs="Times New Roman" w:eastAsiaTheme="minorEastAsia"/>
          <w:b/>
          <w:color w:val="auto"/>
          <w:sz w:val="32"/>
          <w:szCs w:val="32"/>
          <w:lang w:val="zh-TW" w:eastAsia="zh-TW"/>
        </w:rPr>
        <w:t>二〇二一年</w:t>
      </w:r>
      <w:r>
        <w:rPr>
          <w:rFonts w:hint="eastAsia" w:ascii="Times New Roman" w:hAnsi="Times New Roman" w:cs="Times New Roman" w:eastAsiaTheme="minorEastAsia"/>
          <w:b/>
          <w:color w:val="auto"/>
          <w:sz w:val="32"/>
          <w:szCs w:val="32"/>
          <w:lang w:val="zh-TW" w:eastAsia="zh-CN"/>
        </w:rPr>
        <w:t>八</w:t>
      </w:r>
      <w:r>
        <w:rPr>
          <w:rFonts w:hint="default" w:ascii="Times New Roman" w:hAnsi="Times New Roman" w:cs="Times New Roman" w:eastAsiaTheme="minorEastAsia"/>
          <w:b/>
          <w:color w:val="auto"/>
          <w:sz w:val="32"/>
          <w:szCs w:val="32"/>
          <w:lang w:val="zh-TW" w:eastAsia="zh-TW"/>
        </w:rPr>
        <w:t>月</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br w:type="page"/>
      </w:r>
    </w:p>
    <w:p>
      <w:pPr>
        <w:rPr>
          <w:rFonts w:hint="default" w:ascii="Times New Roman" w:hAnsi="Times New Roman" w:eastAsia="黑体" w:cs="Times New Roman"/>
          <w:color w:val="auto"/>
          <w:sz w:val="40"/>
          <w:szCs w:val="40"/>
          <w:lang w:val="en-US" w:eastAsia="zh-CN"/>
        </w:rPr>
      </w:pPr>
    </w:p>
    <w:p>
      <w:pPr>
        <w:spacing w:line="360" w:lineRule="auto"/>
        <w:ind w:firstLine="240" w:firstLineChars="100"/>
        <w:rPr>
          <w:rFonts w:hint="default" w:ascii="Times New Roman" w:hAnsi="Times New Roman" w:eastAsia="宋体" w:cs="Times New Roman"/>
          <w:sz w:val="24"/>
          <w:szCs w:val="24"/>
          <w:lang w:val="en-US" w:eastAsia="zh-CN" w:bidi="ar-SA"/>
        </w:rPr>
      </w:pPr>
    </w:p>
    <w:p>
      <w:pPr>
        <w:pBdr>
          <w:top w:val="none" w:sz="0" w:space="0"/>
          <w:left w:val="none" w:sz="0" w:space="0"/>
          <w:bottom w:val="none" w:sz="0" w:space="0"/>
          <w:right w:val="none" w:sz="0" w:space="0"/>
          <w:between w:val="none" w:sz="0" w:space="0"/>
        </w:pBdr>
        <w:snapToGrid w:val="0"/>
        <w:spacing w:line="360" w:lineRule="auto"/>
        <w:ind w:firstLine="0"/>
        <w:jc w:val="center"/>
        <w:rPr>
          <w:rFonts w:hint="default" w:ascii="Times New Roman" w:hAnsi="Times New Roman" w:eastAsia="黑体" w:cs="Times New Roman"/>
          <w:color w:val="auto"/>
          <w:sz w:val="40"/>
          <w:szCs w:val="40"/>
          <w:lang w:eastAsia="zh-CN"/>
        </w:rPr>
      </w:pPr>
      <w:r>
        <w:rPr>
          <w:rFonts w:hint="default" w:ascii="Times New Roman" w:hAnsi="Times New Roman" w:eastAsia="黑体" w:cs="Times New Roman"/>
          <w:color w:val="auto"/>
          <w:sz w:val="40"/>
          <w:szCs w:val="40"/>
          <w:lang w:eastAsia="zh-CN"/>
        </w:rPr>
        <w:t>新建耐蚀新材料有限公司项目</w:t>
      </w:r>
    </w:p>
    <w:p>
      <w:pPr>
        <w:pBdr>
          <w:top w:val="none" w:sz="0" w:space="0"/>
          <w:left w:val="none" w:sz="0" w:space="0"/>
          <w:bottom w:val="none" w:sz="0" w:space="0"/>
          <w:right w:val="none" w:sz="0" w:space="0"/>
          <w:between w:val="none" w:sz="0" w:space="0"/>
        </w:pBdr>
        <w:snapToGrid w:val="0"/>
        <w:spacing w:line="360" w:lineRule="auto"/>
        <w:ind w:firstLine="0"/>
        <w:jc w:val="center"/>
        <w:rPr>
          <w:rFonts w:hint="default" w:ascii="Times New Roman" w:hAnsi="Times New Roman" w:eastAsia="黑体" w:cs="Times New Roman"/>
          <w:color w:val="auto"/>
          <w:sz w:val="40"/>
          <w:szCs w:val="40"/>
        </w:rPr>
      </w:pPr>
      <w:r>
        <w:rPr>
          <w:rFonts w:hint="default" w:ascii="Times New Roman" w:hAnsi="Times New Roman" w:eastAsia="黑体" w:cs="Times New Roman"/>
          <w:color w:val="auto"/>
          <w:sz w:val="40"/>
          <w:szCs w:val="40"/>
          <w:lang w:eastAsia="zh-CN"/>
        </w:rPr>
        <w:t>可行性研究</w:t>
      </w:r>
      <w:r>
        <w:rPr>
          <w:rFonts w:hint="default" w:ascii="Times New Roman" w:hAnsi="Times New Roman" w:eastAsia="黑体" w:cs="Times New Roman"/>
          <w:color w:val="auto"/>
          <w:sz w:val="40"/>
          <w:szCs w:val="40"/>
        </w:rPr>
        <w:t>报告</w:t>
      </w:r>
    </w:p>
    <w:p>
      <w:pPr>
        <w:pBdr>
          <w:top w:val="none" w:sz="0" w:space="0"/>
          <w:left w:val="none" w:sz="0" w:space="0"/>
          <w:bottom w:val="none" w:sz="0" w:space="0"/>
          <w:right w:val="none" w:sz="0" w:space="0"/>
          <w:between w:val="none" w:sz="0" w:space="0"/>
        </w:pBdr>
        <w:spacing w:line="360" w:lineRule="auto"/>
        <w:ind w:firstLine="0"/>
        <w:jc w:val="center"/>
        <w:rPr>
          <w:rFonts w:hint="default" w:ascii="Times New Roman" w:hAnsi="Times New Roman" w:eastAsia="宋体" w:cs="Times New Roman"/>
          <w:color w:val="auto"/>
          <w:sz w:val="28"/>
          <w:szCs w:val="28"/>
        </w:rPr>
      </w:pPr>
    </w:p>
    <w:p>
      <w:pPr>
        <w:spacing w:line="360" w:lineRule="auto"/>
        <w:ind w:firstLine="240" w:firstLineChars="100"/>
        <w:rPr>
          <w:rFonts w:hint="default" w:ascii="Times New Roman" w:hAnsi="Times New Roman" w:eastAsia="宋体" w:cs="Times New Roman"/>
          <w:color w:val="auto"/>
          <w:sz w:val="24"/>
          <w:szCs w:val="24"/>
          <w:lang w:val="en-US" w:eastAsia="zh-CN" w:bidi="ar-SA"/>
        </w:rPr>
      </w:pPr>
    </w:p>
    <w:p>
      <w:pPr>
        <w:spacing w:line="360" w:lineRule="auto"/>
        <w:ind w:firstLine="240" w:firstLineChars="100"/>
        <w:rPr>
          <w:rFonts w:hint="default" w:ascii="Times New Roman" w:hAnsi="Times New Roman" w:eastAsia="宋体" w:cs="Times New Roman"/>
          <w:color w:val="auto"/>
          <w:sz w:val="24"/>
          <w:szCs w:val="24"/>
          <w:lang w:val="en-US" w:eastAsia="zh-CN" w:bidi="ar-SA"/>
        </w:rPr>
      </w:pPr>
    </w:p>
    <w:p>
      <w:pPr>
        <w:spacing w:line="360" w:lineRule="auto"/>
        <w:ind w:firstLine="240" w:firstLineChars="100"/>
        <w:rPr>
          <w:rFonts w:hint="default" w:ascii="Times New Roman" w:hAnsi="Times New Roman" w:eastAsia="宋体" w:cs="Times New Roman"/>
          <w:color w:val="auto"/>
          <w:sz w:val="24"/>
          <w:szCs w:val="24"/>
          <w:lang w:val="en-US" w:eastAsia="zh-CN" w:bidi="ar-SA"/>
        </w:rPr>
      </w:pPr>
    </w:p>
    <w:p>
      <w:pPr>
        <w:pBdr>
          <w:top w:val="none" w:sz="0" w:space="0"/>
          <w:left w:val="none" w:sz="0" w:space="0"/>
          <w:bottom w:val="none" w:sz="0" w:space="0"/>
          <w:right w:val="none" w:sz="0" w:space="0"/>
          <w:between w:val="none" w:sz="0" w:space="0"/>
        </w:pBdr>
        <w:spacing w:line="240" w:lineRule="auto"/>
        <w:ind w:firstLine="0"/>
        <w:jc w:val="center"/>
        <w:rPr>
          <w:rFonts w:hint="default" w:ascii="Times New Roman" w:hAnsi="Times New Roman" w:eastAsia="宋体" w:cs="Times New Roman"/>
          <w:color w:val="auto"/>
          <w:sz w:val="28"/>
          <w:szCs w:val="28"/>
        </w:rPr>
      </w:pPr>
    </w:p>
    <w:p>
      <w:pPr>
        <w:widowControl w:val="0"/>
        <w:autoSpaceDE w:val="0"/>
        <w:autoSpaceDN w:val="0"/>
        <w:adjustRightInd w:val="0"/>
        <w:spacing w:line="360" w:lineRule="auto"/>
        <w:rPr>
          <w:rFonts w:hint="default" w:ascii="Times New Roman" w:hAnsi="Times New Roman" w:eastAsia="宋体" w:cs="Times New Roman"/>
          <w:color w:val="auto"/>
          <w:sz w:val="30"/>
          <w:szCs w:val="30"/>
          <w:lang w:val="en-US" w:eastAsia="zh-CN" w:bidi="ar-SA"/>
        </w:rPr>
      </w:pPr>
      <w:r>
        <w:rPr>
          <w:rFonts w:hint="default" w:ascii="Times New Roman" w:hAnsi="Times New Roman" w:eastAsia="宋体" w:cs="Times New Roman"/>
          <w:b/>
          <w:color w:val="auto"/>
          <w:sz w:val="30"/>
          <w:szCs w:val="30"/>
          <w:lang w:val="en-US" w:eastAsia="zh-CN" w:bidi="ar-SA"/>
        </w:rPr>
        <w:t>编制单位：</w:t>
      </w:r>
      <w:r>
        <w:rPr>
          <w:rFonts w:hint="default" w:ascii="Times New Roman" w:hAnsi="Times New Roman" w:eastAsia="宋体" w:cs="Times New Roman"/>
          <w:color w:val="auto"/>
          <w:sz w:val="30"/>
          <w:szCs w:val="30"/>
          <w:lang w:val="en-US" w:eastAsia="zh-CN" w:bidi="ar-SA"/>
        </w:rPr>
        <w:t xml:space="preserve">  云南一众项目管理咨询有限公司</w:t>
      </w:r>
    </w:p>
    <w:p>
      <w:pPr>
        <w:widowControl w:val="0"/>
        <w:autoSpaceDE w:val="0"/>
        <w:autoSpaceDN w:val="0"/>
        <w:adjustRightInd w:val="0"/>
        <w:spacing w:line="360" w:lineRule="auto"/>
        <w:rPr>
          <w:rFonts w:hint="default" w:ascii="Times New Roman" w:hAnsi="Times New Roman" w:eastAsia="宋体" w:cs="Times New Roman"/>
          <w:color w:val="auto"/>
          <w:sz w:val="30"/>
          <w:szCs w:val="30"/>
          <w:lang w:val="en-US" w:eastAsia="zh-CN" w:bidi="ar-SA"/>
        </w:rPr>
      </w:pPr>
      <w:r>
        <w:rPr>
          <w:rFonts w:hint="default" w:ascii="Times New Roman" w:hAnsi="Times New Roman" w:eastAsia="宋体" w:cs="Times New Roman"/>
          <w:b/>
          <w:bCs/>
          <w:color w:val="auto"/>
          <w:sz w:val="30"/>
          <w:szCs w:val="30"/>
          <w:lang w:val="en-US" w:eastAsia="zh-CN" w:bidi="ar-SA"/>
        </w:rPr>
        <w:t>单位法人：</w:t>
      </w: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马凡</w:t>
      </w:r>
    </w:p>
    <w:p>
      <w:pPr>
        <w:widowControl w:val="0"/>
        <w:autoSpaceDE w:val="0"/>
        <w:autoSpaceDN w:val="0"/>
        <w:adjustRightInd w:val="0"/>
        <w:spacing w:line="720" w:lineRule="auto"/>
        <w:rPr>
          <w:rFonts w:hint="default" w:ascii="Times New Roman" w:hAnsi="Times New Roman" w:eastAsia="宋体" w:cs="Times New Roman"/>
          <w:color w:val="auto"/>
          <w:sz w:val="30"/>
          <w:szCs w:val="30"/>
          <w:lang w:val="en-US" w:eastAsia="zh-CN" w:bidi="ar-SA"/>
        </w:rPr>
      </w:pPr>
    </w:p>
    <w:p>
      <w:pPr>
        <w:widowControl w:val="0"/>
        <w:autoSpaceDE w:val="0"/>
        <w:autoSpaceDN w:val="0"/>
        <w:adjustRightInd w:val="0"/>
        <w:spacing w:line="480" w:lineRule="auto"/>
        <w:rPr>
          <w:rFonts w:hint="default" w:ascii="Times New Roman" w:hAnsi="Times New Roman" w:eastAsia="宋体" w:cs="Times New Roman"/>
          <w:color w:val="auto"/>
          <w:sz w:val="30"/>
          <w:szCs w:val="30"/>
          <w:lang w:val="en-US" w:eastAsia="zh-CN" w:bidi="ar-SA"/>
        </w:rPr>
      </w:pPr>
      <w:r>
        <w:rPr>
          <w:rFonts w:hint="default" w:ascii="Times New Roman" w:hAnsi="Times New Roman" w:eastAsia="宋体" w:cs="Times New Roman"/>
          <w:b/>
          <w:color w:val="auto"/>
          <w:sz w:val="30"/>
          <w:szCs w:val="30"/>
          <w:lang w:val="en-US" w:eastAsia="zh-CN" w:bidi="ar-SA"/>
        </w:rPr>
        <w:t>审    核：</w:t>
      </w: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李</w:t>
      </w: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 xml:space="preserve">毅   注册咨询工程师 </w:t>
      </w:r>
    </w:p>
    <w:p>
      <w:pPr>
        <w:widowControl w:val="0"/>
        <w:autoSpaceDE w:val="0"/>
        <w:autoSpaceDN w:val="0"/>
        <w:adjustRightInd w:val="0"/>
        <w:spacing w:line="480" w:lineRule="auto"/>
        <w:rPr>
          <w:rFonts w:hint="default" w:ascii="Times New Roman" w:hAnsi="Times New Roman" w:eastAsia="宋体" w:cs="Times New Roman"/>
          <w:color w:val="auto"/>
          <w:sz w:val="30"/>
          <w:szCs w:val="30"/>
          <w:lang w:val="en-US" w:eastAsia="zh-CN" w:bidi="ar-SA"/>
        </w:rPr>
      </w:pPr>
      <w:r>
        <w:rPr>
          <w:rFonts w:hint="default" w:ascii="Times New Roman" w:hAnsi="Times New Roman" w:eastAsia="宋体" w:cs="Times New Roman"/>
          <w:b/>
          <w:color w:val="auto"/>
          <w:sz w:val="30"/>
          <w:szCs w:val="30"/>
          <w:lang w:val="en-US" w:eastAsia="zh-CN" w:bidi="ar-SA"/>
        </w:rPr>
        <w:t>编制人员：</w:t>
      </w:r>
      <w:r>
        <w:rPr>
          <w:rFonts w:hint="default" w:ascii="Times New Roman" w:hAnsi="Times New Roman" w:eastAsia="宋体" w:cs="Times New Roman"/>
          <w:color w:val="auto"/>
          <w:sz w:val="30"/>
          <w:szCs w:val="30"/>
          <w:lang w:val="en-US" w:eastAsia="zh-CN" w:bidi="ar-SA"/>
        </w:rPr>
        <w:t xml:space="preserve">  刘小玲   注册咨询工程师 </w:t>
      </w:r>
    </w:p>
    <w:p>
      <w:pPr>
        <w:widowControl w:val="0"/>
        <w:autoSpaceDE w:val="0"/>
        <w:autoSpaceDN w:val="0"/>
        <w:adjustRightInd w:val="0"/>
        <w:spacing w:line="480" w:lineRule="auto"/>
        <w:rPr>
          <w:rFonts w:hint="default" w:ascii="Times New Roman" w:hAnsi="Times New Roman" w:eastAsia="宋体" w:cs="Times New Roman"/>
          <w:color w:val="auto"/>
          <w:sz w:val="30"/>
          <w:szCs w:val="30"/>
          <w:lang w:val="en-US" w:eastAsia="zh-CN" w:bidi="ar-SA"/>
        </w:rPr>
      </w:pP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 xml:space="preserve"> 方  颖   </w:t>
      </w: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工程师</w:t>
      </w:r>
    </w:p>
    <w:p>
      <w:pPr>
        <w:widowControl w:val="0"/>
        <w:autoSpaceDE w:val="0"/>
        <w:autoSpaceDN w:val="0"/>
        <w:adjustRightInd w:val="0"/>
        <w:spacing w:line="480" w:lineRule="auto"/>
        <w:rPr>
          <w:rFonts w:hint="default" w:ascii="Times New Roman" w:hAnsi="Times New Roman" w:eastAsia="宋体" w:cs="Times New Roman"/>
          <w:color w:val="auto"/>
          <w:sz w:val="30"/>
          <w:szCs w:val="30"/>
          <w:lang w:val="en-US" w:eastAsia="zh-CN" w:bidi="ar-SA"/>
        </w:rPr>
      </w:pP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 xml:space="preserve"> 邓明佳   </w:t>
      </w:r>
      <w:r>
        <w:rPr>
          <w:rFonts w:hint="default" w:ascii="Times New Roman" w:hAnsi="Times New Roman" w:eastAsia="宋体" w:cs="Times New Roman"/>
          <w:color w:val="auto"/>
          <w:sz w:val="30"/>
          <w:szCs w:val="30"/>
          <w:lang w:val="en-US" w:eastAsia="zh-CN" w:bidi="ar-SA"/>
        </w:rPr>
        <w:t xml:space="preserve">  </w:t>
      </w:r>
      <w:r>
        <w:rPr>
          <w:rFonts w:hint="default" w:ascii="Times New Roman" w:hAnsi="Times New Roman" w:eastAsia="宋体" w:cs="Times New Roman"/>
          <w:color w:val="auto"/>
          <w:sz w:val="30"/>
          <w:szCs w:val="30"/>
          <w:lang w:val="en-US" w:eastAsia="zh-CN" w:bidi="ar-SA"/>
        </w:rPr>
        <w:t>工程师</w:t>
      </w:r>
    </w:p>
    <w:p>
      <w:pPr>
        <w:widowControl w:val="0"/>
        <w:autoSpaceDE w:val="0"/>
        <w:autoSpaceDN w:val="0"/>
        <w:adjustRightInd w:val="0"/>
        <w:spacing w:line="720" w:lineRule="auto"/>
        <w:rPr>
          <w:rFonts w:hint="default" w:ascii="Times New Roman" w:hAnsi="Times New Roman" w:eastAsia="宋体" w:cs="Times New Roman"/>
          <w:color w:val="auto"/>
          <w:sz w:val="30"/>
          <w:szCs w:val="30"/>
          <w:lang w:val="en-US" w:eastAsia="zh-CN" w:bidi="ar-SA"/>
        </w:rPr>
      </w:pPr>
    </w:p>
    <w:p>
      <w:pPr>
        <w:pBdr>
          <w:top w:val="none" w:sz="0" w:space="0"/>
          <w:left w:val="none" w:sz="0" w:space="0"/>
          <w:bottom w:val="none" w:sz="0" w:space="0"/>
          <w:right w:val="none" w:sz="0" w:space="0"/>
          <w:between w:val="none" w:sz="0" w:space="0"/>
        </w:pBdr>
        <w:snapToGrid w:val="0"/>
        <w:spacing w:line="360" w:lineRule="auto"/>
        <w:ind w:firstLine="0"/>
        <w:jc w:val="center"/>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kern w:val="0"/>
          <w:sz w:val="30"/>
          <w:szCs w:val="30"/>
          <w:lang w:val="en-US" w:eastAsia="zh-CN" w:bidi="ar-SA"/>
        </w:rPr>
        <w:t>二〇二</w:t>
      </w:r>
      <w:r>
        <w:rPr>
          <w:rFonts w:hint="default" w:ascii="Times New Roman" w:hAnsi="Times New Roman" w:eastAsia="宋体" w:cs="Times New Roman"/>
          <w:color w:val="auto"/>
          <w:kern w:val="0"/>
          <w:sz w:val="30"/>
          <w:szCs w:val="30"/>
          <w:lang w:val="en-US" w:eastAsia="zh-CN" w:bidi="ar-SA"/>
        </w:rPr>
        <w:t>一</w:t>
      </w:r>
      <w:r>
        <w:rPr>
          <w:rFonts w:hint="default" w:ascii="Times New Roman" w:hAnsi="Times New Roman" w:eastAsia="宋体" w:cs="Times New Roman"/>
          <w:color w:val="auto"/>
          <w:kern w:val="0"/>
          <w:sz w:val="30"/>
          <w:szCs w:val="30"/>
          <w:lang w:val="en-US" w:eastAsia="zh-CN" w:bidi="ar-SA"/>
        </w:rPr>
        <w:t>年八月</w:t>
      </w:r>
    </w:p>
    <w:p>
      <w:pPr>
        <w:pStyle w:val="8"/>
        <w:rPr>
          <w:rFonts w:hint="default" w:ascii="Times New Roman" w:hAnsi="Times New Roman" w:cs="Times New Roman"/>
        </w:rPr>
        <w:sectPr>
          <w:pgSz w:w="11900" w:h="16840"/>
          <w:pgMar w:top="1440" w:right="1494" w:bottom="1440" w:left="1800" w:header="851" w:footer="992" w:gutter="0"/>
          <w:pgNumType w:start="1"/>
          <w:cols w:space="720" w:num="1"/>
        </w:sectPr>
      </w:pPr>
      <w:bookmarkStart w:id="228" w:name="_GoBack"/>
      <w:bookmarkEnd w:id="228"/>
    </w:p>
    <w:p>
      <w:pPr>
        <w:pStyle w:val="15"/>
        <w:ind w:firstLine="0"/>
        <w:jc w:val="center"/>
        <w:rPr>
          <w:rFonts w:hint="default" w:ascii="Times New Roman" w:hAnsi="Times New Roman" w:cs="Times New Roman" w:eastAsiaTheme="minorEastAsia"/>
          <w:b/>
          <w:bCs/>
          <w:color w:val="auto"/>
          <w:sz w:val="44"/>
          <w:szCs w:val="44"/>
        </w:rPr>
      </w:pPr>
      <w:r>
        <w:rPr>
          <w:rFonts w:hint="default" w:ascii="Times New Roman" w:hAnsi="Times New Roman" w:cs="Times New Roman" w:eastAsiaTheme="minorEastAsia"/>
          <w:b/>
          <w:bCs/>
          <w:color w:val="auto"/>
          <w:sz w:val="44"/>
          <w:szCs w:val="44"/>
        </w:rPr>
        <w:t>目  录</w:t>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b/>
          <w:bCs/>
          <w:color w:val="FF0000"/>
          <w:sz w:val="24"/>
          <w:szCs w:val="24"/>
        </w:rPr>
        <w:fldChar w:fldCharType="begin"/>
      </w:r>
      <w:r>
        <w:rPr>
          <w:rFonts w:hint="default" w:ascii="Times New Roman" w:hAnsi="Times New Roman" w:cs="Times New Roman" w:eastAsiaTheme="minorEastAsia"/>
          <w:b/>
          <w:bCs/>
          <w:color w:val="FF0000"/>
          <w:sz w:val="24"/>
          <w:szCs w:val="24"/>
        </w:rPr>
        <w:instrText xml:space="preserve"> TOC \o "1-2" </w:instrText>
      </w:r>
      <w:r>
        <w:rPr>
          <w:rFonts w:hint="default" w:ascii="Times New Roman" w:hAnsi="Times New Roman" w:cs="Times New Roman" w:eastAsiaTheme="minorEastAsia"/>
          <w:b/>
          <w:bCs/>
          <w:color w:val="FF0000"/>
          <w:sz w:val="24"/>
          <w:szCs w:val="24"/>
        </w:rPr>
        <w:fldChar w:fldCharType="separate"/>
      </w:r>
      <w:r>
        <w:rPr>
          <w:rFonts w:hint="default" w:ascii="Times New Roman" w:hAnsi="Times New Roman" w:cs="Times New Roman" w:eastAsiaTheme="minorEastAsia"/>
          <w:color w:val="auto"/>
          <w:lang w:val="zh-TW" w:eastAsia="zh-TW"/>
        </w:rPr>
        <w:t>第一章 总论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_Toc9221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1.1 </w:t>
      </w:r>
      <w:r>
        <w:rPr>
          <w:rFonts w:hint="default" w:ascii="Times New Roman" w:hAnsi="Times New Roman" w:cs="Times New Roman" w:eastAsiaTheme="minorEastAsia"/>
          <w:color w:val="auto"/>
          <w:lang w:val="zh-TW" w:eastAsia="zh-TW"/>
        </w:rPr>
        <w:t>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_Toc18589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1.2 </w:t>
      </w:r>
      <w:r>
        <w:rPr>
          <w:rFonts w:hint="default" w:ascii="Times New Roman" w:hAnsi="Times New Roman" w:cs="Times New Roman" w:eastAsiaTheme="minorEastAsia"/>
          <w:color w:val="auto"/>
          <w:lang w:val="zh-TW" w:eastAsia="zh-TW"/>
        </w:rPr>
        <w:t>编制依据及编制范围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_Toc5513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1.3 </w:t>
      </w:r>
      <w:r>
        <w:rPr>
          <w:rFonts w:hint="default" w:ascii="Times New Roman" w:hAnsi="Times New Roman" w:cs="Times New Roman" w:eastAsiaTheme="minorEastAsia"/>
          <w:color w:val="auto"/>
          <w:lang w:val="zh-TW" w:eastAsia="zh-TW"/>
        </w:rPr>
        <w:t>结论及建议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_Toc12122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第二章 项目背景及必要性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_Toc3614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2.1 </w:t>
      </w:r>
      <w:r>
        <w:rPr>
          <w:rFonts w:hint="default" w:ascii="Times New Roman" w:hAnsi="Times New Roman" w:cs="Times New Roman" w:eastAsiaTheme="minorEastAsia"/>
          <w:color w:val="auto"/>
          <w:lang w:val="zh-TW" w:eastAsia="zh-TW"/>
        </w:rPr>
        <w:t>项目建设背景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_Toc9050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2.2 </w:t>
      </w:r>
      <w:r>
        <w:rPr>
          <w:rFonts w:hint="default" w:ascii="Times New Roman" w:hAnsi="Times New Roman" w:cs="Times New Roman" w:eastAsiaTheme="minorEastAsia"/>
          <w:color w:val="auto"/>
          <w:lang w:val="zh-TW" w:eastAsia="zh-TW"/>
        </w:rPr>
        <w:t>项目建设必要性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_Toc27772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第三章 行业市场分析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_Toc24131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3.1 </w:t>
      </w:r>
      <w:r>
        <w:rPr>
          <w:rFonts w:hint="default" w:ascii="Times New Roman" w:hAnsi="Times New Roman" w:cs="Times New Roman" w:eastAsiaTheme="minorEastAsia"/>
          <w:color w:val="auto"/>
          <w:lang w:val="zh-TW" w:eastAsia="zh-TW"/>
        </w:rPr>
        <w:t>行业概述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_Toc10837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3.2 </w:t>
      </w:r>
      <w:r>
        <w:rPr>
          <w:rFonts w:hint="default" w:ascii="Times New Roman" w:hAnsi="Times New Roman" w:cs="Times New Roman" w:eastAsiaTheme="minorEastAsia"/>
          <w:color w:val="auto"/>
          <w:lang w:val="zh-TW" w:eastAsia="zh-CN"/>
        </w:rPr>
        <w:t>橡胶制品</w:t>
      </w:r>
      <w:r>
        <w:rPr>
          <w:rFonts w:hint="default" w:ascii="Times New Roman" w:hAnsi="Times New Roman" w:cs="Times New Roman" w:eastAsiaTheme="minorEastAsia"/>
          <w:color w:val="auto"/>
          <w:lang w:val="zh-TW" w:eastAsia="zh-TW"/>
        </w:rPr>
        <w:t>产业</w:t>
      </w:r>
      <w:r>
        <w:rPr>
          <w:rFonts w:hint="default" w:ascii="Times New Roman" w:hAnsi="Times New Roman" w:cs="Times New Roman" w:eastAsiaTheme="minorEastAsia"/>
          <w:color w:val="auto"/>
          <w:lang w:val="zh-TW" w:eastAsia="zh-CN"/>
        </w:rPr>
        <w:t>发展</w:t>
      </w:r>
      <w:r>
        <w:rPr>
          <w:rFonts w:hint="default" w:ascii="Times New Roman" w:hAnsi="Times New Roman" w:cs="Times New Roman" w:eastAsiaTheme="minorEastAsia"/>
          <w:color w:val="auto"/>
          <w:lang w:val="zh-TW" w:eastAsia="zh-TW"/>
        </w:rPr>
        <w:t>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_Toc1817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3.3 </w:t>
      </w:r>
      <w:r>
        <w:rPr>
          <w:rFonts w:hint="default" w:ascii="Times New Roman" w:hAnsi="Times New Roman" w:cs="Times New Roman" w:eastAsiaTheme="minorEastAsia"/>
          <w:color w:val="auto"/>
          <w:lang w:val="zh-TW" w:eastAsia="zh-CN"/>
        </w:rPr>
        <w:t>橡胶制品</w:t>
      </w:r>
      <w:r>
        <w:rPr>
          <w:rFonts w:hint="default" w:ascii="Times New Roman" w:hAnsi="Times New Roman" w:cs="Times New Roman" w:eastAsiaTheme="minorEastAsia"/>
          <w:color w:val="auto"/>
          <w:lang w:val="zh-TW" w:eastAsia="zh-TW"/>
        </w:rPr>
        <w:t>产业发展趋势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_Toc32337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3.4 </w:t>
      </w:r>
      <w:r>
        <w:rPr>
          <w:rFonts w:hint="default" w:ascii="Times New Roman" w:hAnsi="Times New Roman" w:cs="Times New Roman" w:eastAsiaTheme="minorEastAsia"/>
          <w:color w:val="auto"/>
          <w:lang w:val="zh-TW" w:eastAsia="zh-TW"/>
        </w:rPr>
        <w:t>项目市场竞争分析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_Toc16077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第四章 项目选址及建设条件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_Toc24287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4.1 </w:t>
      </w:r>
      <w:r>
        <w:rPr>
          <w:rFonts w:hint="default" w:ascii="Times New Roman" w:hAnsi="Times New Roman" w:cs="Times New Roman" w:eastAsiaTheme="minorEastAsia"/>
          <w:color w:val="auto"/>
          <w:lang w:val="zh-TW" w:eastAsia="zh-TW"/>
        </w:rPr>
        <w:t>项目选址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_Toc7758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30"/>
        </w:rPr>
        <w:t>4.2</w:t>
      </w:r>
      <w:r>
        <w:rPr>
          <w:rFonts w:hint="default" w:ascii="Times New Roman" w:hAnsi="Times New Roman" w:cs="Times New Roman" w:eastAsiaTheme="minorEastAsia"/>
          <w:bCs w:val="0"/>
          <w:color w:val="auto"/>
          <w:szCs w:val="30"/>
          <w:lang w:val="zh-TW" w:eastAsia="zh-TW"/>
        </w:rPr>
        <w:t>区域概况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_Toc29821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30"/>
        </w:rPr>
        <w:t>4.3</w:t>
      </w:r>
      <w:r>
        <w:rPr>
          <w:rFonts w:hint="default" w:ascii="Times New Roman" w:hAnsi="Times New Roman" w:cs="Times New Roman" w:eastAsiaTheme="minorEastAsia"/>
          <w:bCs w:val="0"/>
          <w:color w:val="auto"/>
          <w:szCs w:val="30"/>
          <w:lang w:val="zh-TW" w:eastAsia="zh-TW"/>
        </w:rPr>
        <w:t>基础设施条件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_Toc6697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eastAsia="宋体" w:cs="Times New Roman"/>
          <w:lang w:val="en-US" w:eastAsia="zh-CN"/>
        </w:rPr>
        <w:t>4</w:t>
      </w:r>
      <w:r>
        <w:rPr>
          <w:rFonts w:hint="default" w:ascii="Times New Roman" w:hAnsi="Times New Roman" w:cs="Times New Roman"/>
        </w:rPr>
        <w:t>.</w:t>
      </w:r>
      <w:r>
        <w:rPr>
          <w:rFonts w:hint="default" w:ascii="Times New Roman" w:hAnsi="Times New Roman" w:cs="Times New Roman"/>
        </w:rPr>
        <w:t>4</w:t>
      </w:r>
      <w:r>
        <w:rPr>
          <w:rFonts w:hint="default" w:ascii="Times New Roman" w:hAnsi="Times New Roman" w:cs="Times New Roman"/>
        </w:rPr>
        <w:t xml:space="preserve"> 项目选址分析结论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_Toc16240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第五章 项目建设规模及内容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_Toc8170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5.1</w:t>
      </w:r>
      <w:r>
        <w:rPr>
          <w:rFonts w:hint="default" w:ascii="Times New Roman" w:hAnsi="Times New Roman" w:cs="Times New Roman" w:eastAsiaTheme="minorEastAsia"/>
          <w:color w:val="auto"/>
          <w:lang w:val="zh-TW" w:eastAsia="zh-TW"/>
        </w:rPr>
        <w:t>项目建设规模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_Toc5117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5.2</w:t>
      </w:r>
      <w:r>
        <w:rPr>
          <w:rFonts w:hint="default" w:ascii="Times New Roman" w:hAnsi="Times New Roman" w:cs="Times New Roman" w:eastAsiaTheme="minorEastAsia"/>
          <w:color w:val="auto"/>
          <w:lang w:val="zh-TW" w:eastAsia="zh-TW"/>
        </w:rPr>
        <w:t>项目建设内容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_Toc9194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第六章 产品方案与技术方案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_Toc27042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6.1 </w:t>
      </w:r>
      <w:r>
        <w:rPr>
          <w:rFonts w:hint="default" w:ascii="Times New Roman" w:hAnsi="Times New Roman" w:cs="Times New Roman" w:eastAsiaTheme="minorEastAsia"/>
          <w:color w:val="auto"/>
          <w:lang w:val="zh-TW" w:eastAsia="zh-TW"/>
        </w:rPr>
        <w:t>产品方案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_Toc18989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6.2 </w:t>
      </w:r>
      <w:r>
        <w:rPr>
          <w:rFonts w:hint="default" w:ascii="Times New Roman" w:hAnsi="Times New Roman" w:cs="Times New Roman" w:eastAsiaTheme="minorEastAsia"/>
          <w:color w:val="auto"/>
          <w:lang w:val="zh-TW" w:eastAsia="zh-TW"/>
        </w:rPr>
        <w:t>生产技术方案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_Toc7394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6.3 设备选型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_Toc27509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bCs w:val="0"/>
          <w:color w:val="auto"/>
          <w:lang w:val="zh-TW" w:eastAsia="zh-TW"/>
        </w:rPr>
        <w:t>第七</w:t>
      </w:r>
      <w:r>
        <w:rPr>
          <w:rFonts w:hint="default" w:ascii="Times New Roman" w:hAnsi="Times New Roman" w:cs="Times New Roman" w:eastAsiaTheme="minorEastAsia"/>
          <w:color w:val="auto"/>
          <w:lang w:val="zh-TW" w:eastAsia="zh-TW"/>
        </w:rPr>
        <w:t>章 项目建筑设计方案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_Toc32700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7.1</w:t>
      </w:r>
      <w:r>
        <w:rPr>
          <w:rFonts w:hint="default" w:ascii="Times New Roman" w:hAnsi="Times New Roman" w:cs="Times New Roman" w:eastAsiaTheme="minorEastAsia"/>
          <w:color w:val="auto"/>
          <w:lang w:val="zh-TW" w:eastAsia="zh-TW"/>
        </w:rPr>
        <w:t>设计依据及技术标准、规范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_Toc17164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7.2 </w:t>
      </w:r>
      <w:r>
        <w:rPr>
          <w:rFonts w:hint="default" w:ascii="Times New Roman" w:hAnsi="Times New Roman" w:cs="Times New Roman" w:eastAsiaTheme="minorEastAsia"/>
          <w:color w:val="auto"/>
          <w:lang w:val="zh-TW" w:eastAsia="zh-TW"/>
        </w:rPr>
        <w:t>总平面布置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_Toc434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7.3</w:t>
      </w:r>
      <w:r>
        <w:rPr>
          <w:rFonts w:hint="default" w:ascii="Times New Roman" w:hAnsi="Times New Roman" w:cs="Times New Roman" w:eastAsiaTheme="minorEastAsia"/>
          <w:color w:val="auto"/>
          <w:lang w:val="zh-TW" w:eastAsia="zh-TW"/>
        </w:rPr>
        <w:t>建筑方案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_Toc3050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7.4</w:t>
      </w:r>
      <w:r>
        <w:rPr>
          <w:rFonts w:hint="default" w:ascii="Times New Roman" w:hAnsi="Times New Roman" w:cs="Times New Roman" w:eastAsiaTheme="minorEastAsia"/>
          <w:color w:val="auto"/>
          <w:lang w:val="zh-TW" w:eastAsia="zh-TW"/>
        </w:rPr>
        <w:t>结构设计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_Toc15091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7.5</w:t>
      </w:r>
      <w:r>
        <w:rPr>
          <w:rFonts w:hint="default" w:ascii="Times New Roman" w:hAnsi="Times New Roman" w:cs="Times New Roman" w:eastAsiaTheme="minorEastAsia"/>
          <w:color w:val="auto"/>
          <w:lang w:val="zh-TW" w:eastAsia="zh-TW"/>
        </w:rPr>
        <w:t>给排水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_Toc9270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7.6</w:t>
      </w:r>
      <w:r>
        <w:rPr>
          <w:rFonts w:hint="default" w:ascii="Times New Roman" w:hAnsi="Times New Roman" w:cs="Times New Roman" w:eastAsiaTheme="minorEastAsia"/>
          <w:color w:val="auto"/>
          <w:lang w:val="zh-TW" w:eastAsia="zh-TW"/>
        </w:rPr>
        <w:t>电气设计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_Toc9992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7.7</w:t>
      </w:r>
      <w:r>
        <w:rPr>
          <w:rFonts w:hint="default" w:ascii="Times New Roman" w:hAnsi="Times New Roman" w:cs="Times New Roman" w:eastAsiaTheme="minorEastAsia"/>
          <w:color w:val="auto"/>
          <w:lang w:val="zh-TW" w:eastAsia="zh-TW"/>
        </w:rPr>
        <w:t>消防设计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_Toc15795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7.8</w:t>
      </w:r>
      <w:r>
        <w:rPr>
          <w:rFonts w:hint="default" w:ascii="Times New Roman" w:hAnsi="Times New Roman" w:cs="Times New Roman" w:eastAsiaTheme="minorEastAsia"/>
          <w:color w:val="auto"/>
          <w:lang w:val="zh-TW" w:eastAsia="zh-TW"/>
        </w:rPr>
        <w:t>暖通设计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_Toc19324 \h </w:instrText>
      </w:r>
      <w:r>
        <w:rPr>
          <w:rFonts w:hint="default" w:ascii="Times New Roman" w:hAnsi="Times New Roman" w:cs="Times New Roman"/>
        </w:rPr>
        <w:fldChar w:fldCharType="separate"/>
      </w:r>
      <w:r>
        <w:rPr>
          <w:rFonts w:hint="default" w:ascii="Times New Roman" w:hAnsi="Times New Roman" w:cs="Times New Roman"/>
        </w:rPr>
        <w:t>58</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第八章 节能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_Toc24371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8.1</w:t>
      </w:r>
      <w:r>
        <w:rPr>
          <w:rFonts w:hint="default" w:ascii="Times New Roman" w:hAnsi="Times New Roman" w:cs="Times New Roman" w:eastAsiaTheme="minorEastAsia"/>
          <w:color w:val="auto"/>
          <w:lang w:val="zh-TW" w:eastAsia="zh-TW"/>
        </w:rPr>
        <w:t>节能设计依据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_Toc25612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8.2</w:t>
      </w:r>
      <w:r>
        <w:rPr>
          <w:rFonts w:hint="default" w:ascii="Times New Roman" w:hAnsi="Times New Roman" w:cs="Times New Roman" w:eastAsiaTheme="minorEastAsia"/>
          <w:color w:val="auto"/>
          <w:lang w:val="zh-TW" w:eastAsia="zh-TW"/>
        </w:rPr>
        <w:t>节能措施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_Toc4641 \h </w:instrText>
      </w:r>
      <w:r>
        <w:rPr>
          <w:rFonts w:hint="default" w:ascii="Times New Roman" w:hAnsi="Times New Roman" w:cs="Times New Roman"/>
        </w:rPr>
        <w:fldChar w:fldCharType="separate"/>
      </w:r>
      <w:r>
        <w:rPr>
          <w:rFonts w:hint="default" w:ascii="Times New Roman" w:hAnsi="Times New Roman" w:cs="Times New Roman"/>
        </w:rPr>
        <w:t>60</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第九章 职业安全与卫生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_Toc12406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9.1 </w:t>
      </w:r>
      <w:r>
        <w:rPr>
          <w:rFonts w:hint="default" w:ascii="Times New Roman" w:hAnsi="Times New Roman" w:cs="Times New Roman" w:eastAsiaTheme="minorEastAsia"/>
          <w:color w:val="auto"/>
          <w:lang w:val="zh-TW" w:eastAsia="zh-TW"/>
        </w:rPr>
        <w:t>职业安全与卫生的识别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_Toc15209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9.2 </w:t>
      </w:r>
      <w:r>
        <w:rPr>
          <w:rFonts w:hint="default" w:ascii="Times New Roman" w:hAnsi="Times New Roman" w:cs="Times New Roman" w:eastAsiaTheme="minorEastAsia"/>
          <w:color w:val="auto"/>
          <w:lang w:val="zh-TW" w:eastAsia="zh-TW"/>
        </w:rPr>
        <w:t>职业安全与卫生的因素识别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_Toc2470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9.3 </w:t>
      </w:r>
      <w:r>
        <w:rPr>
          <w:rFonts w:hint="default" w:ascii="Times New Roman" w:hAnsi="Times New Roman" w:cs="Times New Roman" w:eastAsiaTheme="minorEastAsia"/>
          <w:color w:val="auto"/>
          <w:lang w:val="zh-TW" w:eastAsia="zh-TW"/>
        </w:rPr>
        <w:t>防范措施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_Toc11998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第十章 环境评价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_Toc14296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10.1 </w:t>
      </w:r>
      <w:r>
        <w:rPr>
          <w:rFonts w:hint="default" w:ascii="Times New Roman" w:hAnsi="Times New Roman" w:cs="Times New Roman" w:eastAsiaTheme="minorEastAsia"/>
          <w:color w:val="auto"/>
          <w:lang w:val="zh-TW" w:eastAsia="zh-TW"/>
        </w:rPr>
        <w:t>设计依据及原则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_Toc31157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10.2</w:t>
      </w:r>
      <w:r>
        <w:rPr>
          <w:rFonts w:hint="default" w:ascii="Times New Roman" w:hAnsi="Times New Roman" w:cs="Times New Roman" w:eastAsiaTheme="minorEastAsia"/>
          <w:color w:val="auto"/>
          <w:lang w:val="zh-TW" w:eastAsia="zh-TW"/>
        </w:rPr>
        <w:t>环境现状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_Toc2480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10.3</w:t>
      </w:r>
      <w:r>
        <w:rPr>
          <w:rFonts w:hint="default" w:ascii="Times New Roman" w:hAnsi="Times New Roman" w:cs="Times New Roman" w:eastAsiaTheme="minorEastAsia"/>
          <w:color w:val="auto"/>
          <w:lang w:val="zh-TW" w:eastAsia="zh-TW"/>
        </w:rPr>
        <w:t>污染物的识别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_Toc21819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10.4</w:t>
      </w:r>
      <w:r>
        <w:rPr>
          <w:rFonts w:hint="default" w:ascii="Times New Roman" w:hAnsi="Times New Roman" w:cs="Times New Roman" w:eastAsiaTheme="minorEastAsia"/>
          <w:color w:val="auto"/>
          <w:lang w:val="zh-TW" w:eastAsia="zh-TW"/>
        </w:rPr>
        <w:t>项目施工期环境影响分析及治理措施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_Toc19350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10.5</w:t>
      </w:r>
      <w:r>
        <w:rPr>
          <w:rFonts w:hint="default" w:ascii="Times New Roman" w:hAnsi="Times New Roman" w:cs="Times New Roman" w:eastAsiaTheme="minorEastAsia"/>
          <w:color w:val="auto"/>
          <w:lang w:val="zh-TW" w:eastAsia="zh-TW"/>
        </w:rPr>
        <w:t>项目运营期环境影响分析及治理措施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_Toc15169 \h </w:instrText>
      </w:r>
      <w:r>
        <w:rPr>
          <w:rFonts w:hint="default" w:ascii="Times New Roman" w:hAnsi="Times New Roman" w:cs="Times New Roman"/>
        </w:rPr>
        <w:fldChar w:fldCharType="separate"/>
      </w:r>
      <w:r>
        <w:rPr>
          <w:rFonts w:hint="default" w:ascii="Times New Roman" w:hAnsi="Times New Roman" w:cs="Times New Roman"/>
        </w:rPr>
        <w:t>74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10.6</w:t>
      </w:r>
      <w:r>
        <w:rPr>
          <w:rFonts w:hint="default" w:ascii="Times New Roman" w:hAnsi="Times New Roman" w:cs="Times New Roman" w:eastAsiaTheme="minorEastAsia"/>
          <w:color w:val="auto"/>
          <w:lang w:val="zh-TW" w:eastAsia="zh-TW"/>
        </w:rPr>
        <w:t>环境保护结论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_Toc6904 \h </w:instrText>
      </w:r>
      <w:r>
        <w:rPr>
          <w:rFonts w:hint="default" w:ascii="Times New Roman" w:hAnsi="Times New Roman" w:cs="Times New Roman"/>
        </w:rPr>
        <w:fldChar w:fldCharType="separate"/>
      </w:r>
      <w:r>
        <w:rPr>
          <w:rFonts w:hint="default" w:ascii="Times New Roman" w:hAnsi="Times New Roman" w:cs="Times New Roman"/>
        </w:rPr>
        <w:t>75</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第十一章 组织结构与人力资源配置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_Toc15065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11.1 </w:t>
      </w:r>
      <w:r>
        <w:rPr>
          <w:rFonts w:hint="default" w:ascii="Times New Roman" w:hAnsi="Times New Roman" w:cs="Times New Roman" w:eastAsiaTheme="minorEastAsia"/>
          <w:color w:val="auto"/>
          <w:lang w:val="zh-TW" w:eastAsia="zh-TW"/>
        </w:rPr>
        <w:t>组织结构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_Toc31897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11.2 </w:t>
      </w:r>
      <w:r>
        <w:rPr>
          <w:rFonts w:hint="default" w:ascii="Times New Roman" w:hAnsi="Times New Roman" w:cs="Times New Roman" w:eastAsiaTheme="minorEastAsia"/>
          <w:color w:val="auto"/>
          <w:lang w:val="zh-TW" w:eastAsia="zh-TW"/>
        </w:rPr>
        <w:t>生产环节人力资源配置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_Toc30691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 xml:space="preserve">11.3 </w:t>
      </w:r>
      <w:r>
        <w:rPr>
          <w:rFonts w:hint="default" w:ascii="Times New Roman" w:hAnsi="Times New Roman" w:cs="Times New Roman" w:eastAsiaTheme="minorEastAsia"/>
          <w:color w:val="auto"/>
          <w:lang w:val="zh-TW" w:eastAsia="zh-TW"/>
        </w:rPr>
        <w:t>员工培训</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_Toc5716 \h </w:instrText>
      </w:r>
      <w:r>
        <w:rPr>
          <w:rFonts w:hint="default" w:ascii="Times New Roman" w:hAnsi="Times New Roman" w:cs="Times New Roman"/>
        </w:rPr>
        <w:fldChar w:fldCharType="separate"/>
      </w:r>
      <w:r>
        <w:rPr>
          <w:rFonts w:hint="default" w:ascii="Times New Roman" w:hAnsi="Times New Roman" w:cs="Times New Roman"/>
        </w:rPr>
        <w:t>79</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第十二章 项目实施进度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_Toc21578 \h </w:instrText>
      </w:r>
      <w:r>
        <w:rPr>
          <w:rFonts w:hint="default" w:ascii="Times New Roman" w:hAnsi="Times New Roman" w:cs="Times New Roman"/>
        </w:rPr>
        <w:fldChar w:fldCharType="separate"/>
      </w:r>
      <w:r>
        <w:rPr>
          <w:rFonts w:hint="default" w:ascii="Times New Roman" w:hAnsi="Times New Roman" w:cs="Times New Roman"/>
        </w:rPr>
        <w:t>80</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30"/>
        </w:rPr>
        <w:t>12.1</w:t>
      </w:r>
      <w:r>
        <w:rPr>
          <w:rFonts w:hint="default" w:ascii="Times New Roman" w:hAnsi="Times New Roman" w:cs="Times New Roman" w:eastAsiaTheme="minorEastAsia"/>
          <w:bCs/>
          <w:color w:val="auto"/>
          <w:szCs w:val="30"/>
          <w:lang w:val="zh-TW" w:eastAsia="zh-TW"/>
        </w:rPr>
        <w:t>项目实施原则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_Toc12283 \h </w:instrText>
      </w:r>
      <w:r>
        <w:rPr>
          <w:rFonts w:hint="default" w:ascii="Times New Roman" w:hAnsi="Times New Roman" w:cs="Times New Roman"/>
        </w:rPr>
        <w:fldChar w:fldCharType="separate"/>
      </w:r>
      <w:r>
        <w:rPr>
          <w:rFonts w:hint="default" w:ascii="Times New Roman" w:hAnsi="Times New Roman" w:cs="Times New Roman"/>
        </w:rPr>
        <w:t>80</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30"/>
        </w:rPr>
        <w:t>12.2</w:t>
      </w:r>
      <w:r>
        <w:rPr>
          <w:rFonts w:hint="default" w:ascii="Times New Roman" w:hAnsi="Times New Roman" w:cs="Times New Roman" w:eastAsiaTheme="minorEastAsia"/>
          <w:bCs/>
          <w:color w:val="auto"/>
          <w:szCs w:val="30"/>
          <w:lang w:val="zh-TW" w:eastAsia="zh-TW"/>
        </w:rPr>
        <w:t>项目实施内容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_Toc30686 \h </w:instrText>
      </w:r>
      <w:r>
        <w:rPr>
          <w:rFonts w:hint="default" w:ascii="Times New Roman" w:hAnsi="Times New Roman" w:cs="Times New Roman"/>
        </w:rPr>
        <w:fldChar w:fldCharType="separate"/>
      </w:r>
      <w:r>
        <w:rPr>
          <w:rFonts w:hint="default" w:ascii="Times New Roman" w:hAnsi="Times New Roman" w:cs="Times New Roman"/>
        </w:rPr>
        <w:t>80</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30"/>
        </w:rPr>
        <w:t>12.3</w:t>
      </w:r>
      <w:r>
        <w:rPr>
          <w:rFonts w:hint="default" w:ascii="Times New Roman" w:hAnsi="Times New Roman" w:cs="Times New Roman" w:eastAsiaTheme="minorEastAsia"/>
          <w:bCs/>
          <w:color w:val="auto"/>
          <w:szCs w:val="30"/>
          <w:lang w:val="zh-TW" w:eastAsia="zh-TW"/>
        </w:rPr>
        <w:t>项目实施进度安排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_Toc31808 \h </w:instrText>
      </w:r>
      <w:r>
        <w:rPr>
          <w:rFonts w:hint="default" w:ascii="Times New Roman" w:hAnsi="Times New Roman" w:cs="Times New Roman"/>
        </w:rPr>
        <w:fldChar w:fldCharType="separate"/>
      </w:r>
      <w:r>
        <w:rPr>
          <w:rFonts w:hint="default" w:ascii="Times New Roman" w:hAnsi="Times New Roman" w:cs="Times New Roman"/>
        </w:rPr>
        <w:t>80</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第十三章 项目招标方案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_Toc21541 \h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13.1</w:t>
      </w:r>
      <w:r>
        <w:rPr>
          <w:rFonts w:hint="default" w:ascii="Times New Roman" w:hAnsi="Times New Roman" w:cs="Times New Roman" w:eastAsiaTheme="minorEastAsia"/>
          <w:color w:val="auto"/>
          <w:lang w:val="zh-TW" w:eastAsia="zh-TW"/>
        </w:rPr>
        <w:t>招标依据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_Toc29126 \h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13.2</w:t>
      </w:r>
      <w:r>
        <w:rPr>
          <w:rFonts w:hint="default" w:ascii="Times New Roman" w:hAnsi="Times New Roman" w:cs="Times New Roman" w:eastAsiaTheme="minorEastAsia"/>
          <w:color w:val="auto"/>
          <w:lang w:val="zh-TW" w:eastAsia="zh-TW"/>
        </w:rPr>
        <w:t>招标事项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_Toc27553 \h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13.3</w:t>
      </w:r>
      <w:r>
        <w:rPr>
          <w:rFonts w:hint="default" w:ascii="Times New Roman" w:hAnsi="Times New Roman" w:cs="Times New Roman" w:eastAsiaTheme="minorEastAsia"/>
          <w:color w:val="auto"/>
          <w:lang w:val="zh-TW" w:eastAsia="zh-TW"/>
        </w:rPr>
        <w:t>招标范围和招标方式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_Toc32200 \h </w:instrText>
      </w:r>
      <w:r>
        <w:rPr>
          <w:rFonts w:hint="default" w:ascii="Times New Roman" w:hAnsi="Times New Roman" w:cs="Times New Roman"/>
        </w:rPr>
        <w:fldChar w:fldCharType="separate"/>
      </w:r>
      <w:r>
        <w:rPr>
          <w:rFonts w:hint="default" w:ascii="Times New Roman" w:hAnsi="Times New Roman" w:cs="Times New Roman"/>
        </w:rPr>
        <w:t>83</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13.4</w:t>
      </w:r>
      <w:r>
        <w:rPr>
          <w:rFonts w:hint="default" w:ascii="Times New Roman" w:hAnsi="Times New Roman" w:cs="Times New Roman" w:eastAsiaTheme="minorEastAsia"/>
          <w:color w:val="auto"/>
          <w:lang w:val="zh-TW" w:eastAsia="zh-TW"/>
        </w:rPr>
        <w:t>招标组织形式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_Toc8282 \h </w:instrText>
      </w:r>
      <w:r>
        <w:rPr>
          <w:rFonts w:hint="default" w:ascii="Times New Roman" w:hAnsi="Times New Roman" w:cs="Times New Roman"/>
        </w:rPr>
        <w:fldChar w:fldCharType="separate"/>
      </w:r>
      <w:r>
        <w:rPr>
          <w:rFonts w:hint="default" w:ascii="Times New Roman" w:hAnsi="Times New Roman" w:cs="Times New Roman"/>
        </w:rPr>
        <w:t>83</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第十四章 投资估算与资金筹措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_Toc25855 \h </w:instrText>
      </w:r>
      <w:r>
        <w:rPr>
          <w:rFonts w:hint="default" w:ascii="Times New Roman" w:hAnsi="Times New Roman" w:cs="Times New Roman"/>
        </w:rPr>
        <w:fldChar w:fldCharType="separate"/>
      </w:r>
      <w:r>
        <w:rPr>
          <w:rFonts w:hint="default" w:ascii="Times New Roman" w:hAnsi="Times New Roman" w:cs="Times New Roman"/>
        </w:rPr>
        <w:t>84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14.1</w:t>
      </w:r>
      <w:r>
        <w:rPr>
          <w:rFonts w:hint="default" w:ascii="Times New Roman" w:hAnsi="Times New Roman" w:cs="Times New Roman" w:eastAsiaTheme="minorEastAsia"/>
          <w:bCs w:val="0"/>
          <w:color w:val="auto"/>
          <w:lang w:val="zh-TW" w:eastAsia="zh-TW"/>
        </w:rPr>
        <w:t>投资估算依据及说明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_Toc11186 \h </w:instrText>
      </w:r>
      <w:r>
        <w:rPr>
          <w:rFonts w:hint="default" w:ascii="Times New Roman" w:hAnsi="Times New Roman" w:cs="Times New Roman"/>
        </w:rPr>
        <w:fldChar w:fldCharType="separate"/>
      </w:r>
      <w:r>
        <w:rPr>
          <w:rFonts w:hint="default" w:ascii="Times New Roman" w:hAnsi="Times New Roman" w:cs="Times New Roman"/>
        </w:rPr>
        <w:t>84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14.2</w:t>
      </w:r>
      <w:r>
        <w:rPr>
          <w:rFonts w:hint="default" w:ascii="Times New Roman" w:hAnsi="Times New Roman" w:cs="Times New Roman" w:eastAsiaTheme="minorEastAsia"/>
          <w:bCs w:val="0"/>
          <w:color w:val="auto"/>
          <w:lang w:val="zh-TW" w:eastAsia="zh-TW"/>
        </w:rPr>
        <w:t>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_Toc3241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14.3</w:t>
      </w:r>
      <w:r>
        <w:rPr>
          <w:rFonts w:hint="default" w:ascii="Times New Roman" w:hAnsi="Times New Roman" w:cs="Times New Roman" w:eastAsiaTheme="minorEastAsia"/>
          <w:bCs w:val="0"/>
          <w:color w:val="auto"/>
          <w:lang w:val="zh-TW" w:eastAsia="zh-TW"/>
        </w:rPr>
        <w:t>资金筹措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_Toc12740 \h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第十</w:t>
      </w:r>
      <w:r>
        <w:rPr>
          <w:rFonts w:hint="default" w:ascii="Times New Roman" w:hAnsi="Times New Roman" w:cs="Times New Roman" w:eastAsiaTheme="minorEastAsia"/>
          <w:color w:val="auto"/>
          <w:lang w:val="en-US" w:eastAsia="zh-CN"/>
        </w:rPr>
        <w:t>五</w:t>
      </w:r>
      <w:r>
        <w:rPr>
          <w:rFonts w:hint="default" w:ascii="Times New Roman" w:hAnsi="Times New Roman" w:cs="Times New Roman" w:eastAsiaTheme="minorEastAsia"/>
          <w:color w:val="auto"/>
          <w:lang w:val="zh-TW" w:eastAsia="zh-TW"/>
        </w:rPr>
        <w:t>章 项目风险分析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_Toc29923 \h </w:instrText>
      </w:r>
      <w:r>
        <w:rPr>
          <w:rFonts w:hint="default" w:ascii="Times New Roman" w:hAnsi="Times New Roman" w:cs="Times New Roman"/>
        </w:rPr>
        <w:fldChar w:fldCharType="separate"/>
      </w:r>
      <w:r>
        <w:rPr>
          <w:rFonts w:hint="default" w:ascii="Times New Roman" w:hAnsi="Times New Roman" w:cs="Times New Roman"/>
        </w:rPr>
        <w:t>94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28"/>
        </w:rPr>
        <w:t>1</w:t>
      </w:r>
      <w:r>
        <w:rPr>
          <w:rFonts w:hint="default" w:ascii="Times New Roman" w:hAnsi="Times New Roman" w:cs="Times New Roman" w:eastAsiaTheme="minorEastAsia"/>
          <w:color w:val="auto"/>
          <w:szCs w:val="28"/>
          <w:lang w:val="en-US" w:eastAsia="zh-CN"/>
        </w:rPr>
        <w:t>5</w:t>
      </w:r>
      <w:r>
        <w:rPr>
          <w:rFonts w:hint="default" w:ascii="Times New Roman" w:hAnsi="Times New Roman" w:cs="Times New Roman" w:eastAsiaTheme="minorEastAsia"/>
          <w:color w:val="auto"/>
          <w:szCs w:val="28"/>
        </w:rPr>
        <w:t xml:space="preserve">.1 </w:t>
      </w:r>
      <w:r>
        <w:rPr>
          <w:rFonts w:hint="default" w:ascii="Times New Roman" w:hAnsi="Times New Roman" w:cs="Times New Roman" w:eastAsiaTheme="minorEastAsia"/>
          <w:bCs w:val="0"/>
          <w:color w:val="auto"/>
          <w:szCs w:val="28"/>
          <w:lang w:val="zh-TW" w:eastAsia="zh-TW"/>
        </w:rPr>
        <w:t>风险分析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_Toc13541 \h </w:instrText>
      </w:r>
      <w:r>
        <w:rPr>
          <w:rFonts w:hint="default" w:ascii="Times New Roman" w:hAnsi="Times New Roman" w:cs="Times New Roman"/>
        </w:rPr>
        <w:fldChar w:fldCharType="separate"/>
      </w:r>
      <w:r>
        <w:rPr>
          <w:rFonts w:hint="default" w:ascii="Times New Roman" w:hAnsi="Times New Roman" w:cs="Times New Roman"/>
        </w:rPr>
        <w:t>94</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28"/>
        </w:rPr>
        <w:t xml:space="preserve">16.2 </w:t>
      </w:r>
      <w:r>
        <w:rPr>
          <w:rFonts w:hint="default" w:ascii="Times New Roman" w:hAnsi="Times New Roman" w:cs="Times New Roman" w:eastAsiaTheme="minorEastAsia"/>
          <w:bCs w:val="0"/>
          <w:color w:val="auto"/>
          <w:szCs w:val="28"/>
          <w:lang w:val="zh-TW" w:eastAsia="zh-TW"/>
        </w:rPr>
        <w:t>风险程度分析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_Toc14003 \h </w:instrText>
      </w:r>
      <w:r>
        <w:rPr>
          <w:rFonts w:hint="default" w:ascii="Times New Roman" w:hAnsi="Times New Roman" w:cs="Times New Roman"/>
        </w:rPr>
        <w:fldChar w:fldCharType="separate"/>
      </w:r>
      <w:r>
        <w:rPr>
          <w:rFonts w:hint="default" w:ascii="Times New Roman" w:hAnsi="Times New Roman" w:cs="Times New Roman"/>
        </w:rPr>
        <w:t>95</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28"/>
        </w:rPr>
        <w:t xml:space="preserve">16.3 </w:t>
      </w:r>
      <w:r>
        <w:rPr>
          <w:rFonts w:hint="default" w:ascii="Times New Roman" w:hAnsi="Times New Roman" w:cs="Times New Roman" w:eastAsiaTheme="minorEastAsia"/>
          <w:bCs w:val="0"/>
          <w:color w:val="auto"/>
          <w:szCs w:val="28"/>
          <w:lang w:val="zh-TW" w:eastAsia="zh-TW"/>
        </w:rPr>
        <w:t>防范和降低风险对策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_Toc4605 \h </w:instrText>
      </w:r>
      <w:r>
        <w:rPr>
          <w:rFonts w:hint="default" w:ascii="Times New Roman" w:hAnsi="Times New Roman" w:cs="Times New Roman"/>
        </w:rPr>
        <w:fldChar w:fldCharType="separate"/>
      </w:r>
      <w:r>
        <w:rPr>
          <w:rFonts w:hint="default" w:ascii="Times New Roman" w:hAnsi="Times New Roman" w:cs="Times New Roman"/>
        </w:rPr>
        <w:t>95</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28"/>
        </w:rPr>
        <w:t>1</w:t>
      </w:r>
      <w:r>
        <w:rPr>
          <w:rFonts w:hint="default" w:ascii="Times New Roman" w:hAnsi="Times New Roman" w:cs="Times New Roman" w:eastAsiaTheme="minorEastAsia"/>
          <w:color w:val="auto"/>
          <w:szCs w:val="28"/>
          <w:lang w:val="en-US" w:eastAsia="zh-CN"/>
        </w:rPr>
        <w:t>5</w:t>
      </w:r>
      <w:r>
        <w:rPr>
          <w:rFonts w:hint="default" w:ascii="Times New Roman" w:hAnsi="Times New Roman" w:cs="Times New Roman" w:eastAsiaTheme="minorEastAsia"/>
          <w:color w:val="auto"/>
          <w:szCs w:val="28"/>
        </w:rPr>
        <w:t xml:space="preserve">.4 </w:t>
      </w:r>
      <w:r>
        <w:rPr>
          <w:rFonts w:hint="default" w:ascii="Times New Roman" w:hAnsi="Times New Roman" w:cs="Times New Roman" w:eastAsiaTheme="minorEastAsia"/>
          <w:bCs w:val="0"/>
          <w:color w:val="auto"/>
          <w:szCs w:val="28"/>
          <w:lang w:val="zh-TW" w:eastAsia="zh-TW"/>
        </w:rPr>
        <w:t>风险评价结论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_Toc11120 \h </w:instrText>
      </w:r>
      <w:r>
        <w:rPr>
          <w:rFonts w:hint="default" w:ascii="Times New Roman" w:hAnsi="Times New Roman" w:cs="Times New Roman"/>
        </w:rPr>
        <w:fldChar w:fldCharType="separate"/>
      </w:r>
      <w:r>
        <w:rPr>
          <w:rFonts w:hint="default" w:ascii="Times New Roman" w:hAnsi="Times New Roman" w:cs="Times New Roman"/>
        </w:rPr>
        <w:t>97</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第十</w:t>
      </w:r>
      <w:r>
        <w:rPr>
          <w:rFonts w:hint="default" w:ascii="Times New Roman" w:hAnsi="Times New Roman" w:cs="Times New Roman" w:eastAsiaTheme="minorEastAsia"/>
          <w:color w:val="auto"/>
          <w:lang w:val="en-US" w:eastAsia="zh-CN"/>
        </w:rPr>
        <w:t>六</w:t>
      </w:r>
      <w:r>
        <w:rPr>
          <w:rFonts w:hint="default" w:ascii="Times New Roman" w:hAnsi="Times New Roman" w:cs="Times New Roman" w:eastAsiaTheme="minorEastAsia"/>
          <w:color w:val="auto"/>
          <w:lang w:val="zh-TW" w:eastAsia="zh-TW"/>
        </w:rPr>
        <w:t>章  社会评价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_Toc13521 \h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30"/>
        </w:rPr>
        <w:t>1</w:t>
      </w:r>
      <w:r>
        <w:rPr>
          <w:rFonts w:hint="default" w:ascii="Times New Roman" w:hAnsi="Times New Roman" w:cs="Times New Roman" w:eastAsiaTheme="minorEastAsia"/>
          <w:color w:val="auto"/>
          <w:szCs w:val="30"/>
          <w:lang w:val="en-US" w:eastAsia="zh-CN"/>
        </w:rPr>
        <w:t>6</w:t>
      </w:r>
      <w:r>
        <w:rPr>
          <w:rFonts w:hint="default" w:ascii="Times New Roman" w:hAnsi="Times New Roman" w:cs="Times New Roman" w:eastAsiaTheme="minorEastAsia"/>
          <w:color w:val="auto"/>
          <w:szCs w:val="30"/>
        </w:rPr>
        <w:t>.1</w:t>
      </w:r>
      <w:r>
        <w:rPr>
          <w:rFonts w:hint="default" w:ascii="Times New Roman" w:hAnsi="Times New Roman" w:cs="Times New Roman" w:eastAsiaTheme="minorEastAsia"/>
          <w:bCs w:val="0"/>
          <w:color w:val="auto"/>
          <w:szCs w:val="30"/>
          <w:lang w:val="zh-TW" w:eastAsia="zh-TW"/>
        </w:rPr>
        <w:t>项目对社会的影响分析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_Toc20593 \h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30"/>
        </w:rPr>
        <w:t>17.2</w:t>
      </w:r>
      <w:r>
        <w:rPr>
          <w:rFonts w:hint="default" w:ascii="Times New Roman" w:hAnsi="Times New Roman" w:cs="Times New Roman" w:eastAsiaTheme="minorEastAsia"/>
          <w:bCs w:val="0"/>
          <w:color w:val="auto"/>
          <w:szCs w:val="30"/>
          <w:lang w:val="zh-TW" w:eastAsia="zh-TW"/>
        </w:rPr>
        <w:t>社会互适性分析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_Toc27510 \h </w:instrText>
      </w:r>
      <w:r>
        <w:rPr>
          <w:rFonts w:hint="default" w:ascii="Times New Roman" w:hAnsi="Times New Roman" w:cs="Times New Roman"/>
        </w:rPr>
        <w:fldChar w:fldCharType="separate"/>
      </w:r>
      <w:r>
        <w:rPr>
          <w:rFonts w:hint="default" w:ascii="Times New Roman" w:hAnsi="Times New Roman" w:cs="Times New Roman"/>
        </w:rPr>
        <w:t>99</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30"/>
        </w:rPr>
        <w:t>1</w:t>
      </w:r>
      <w:r>
        <w:rPr>
          <w:rFonts w:hint="default" w:ascii="Times New Roman" w:hAnsi="Times New Roman" w:cs="Times New Roman" w:eastAsiaTheme="minorEastAsia"/>
          <w:color w:val="auto"/>
          <w:szCs w:val="30"/>
          <w:lang w:val="en-US" w:eastAsia="zh-CN"/>
        </w:rPr>
        <w:t>6</w:t>
      </w:r>
      <w:r>
        <w:rPr>
          <w:rFonts w:hint="default" w:ascii="Times New Roman" w:hAnsi="Times New Roman" w:cs="Times New Roman" w:eastAsiaTheme="minorEastAsia"/>
          <w:color w:val="auto"/>
          <w:szCs w:val="30"/>
        </w:rPr>
        <w:t>.3</w:t>
      </w:r>
      <w:r>
        <w:rPr>
          <w:rFonts w:hint="default" w:ascii="Times New Roman" w:hAnsi="Times New Roman" w:cs="Times New Roman" w:eastAsiaTheme="minorEastAsia"/>
          <w:bCs w:val="0"/>
          <w:color w:val="auto"/>
          <w:szCs w:val="30"/>
          <w:lang w:val="zh-TW" w:eastAsia="zh-TW"/>
        </w:rPr>
        <w:t>社会风险分析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_Toc20775 \h </w:instrText>
      </w:r>
      <w:r>
        <w:rPr>
          <w:rFonts w:hint="default" w:ascii="Times New Roman" w:hAnsi="Times New Roman" w:cs="Times New Roman"/>
        </w:rPr>
        <w:fldChar w:fldCharType="separate"/>
      </w:r>
      <w:r>
        <w:rPr>
          <w:rFonts w:hint="default" w:ascii="Times New Roman" w:hAnsi="Times New Roman" w:cs="Times New Roman"/>
        </w:rPr>
        <w:t>100</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szCs w:val="30"/>
        </w:rPr>
        <w:t>1</w:t>
      </w:r>
      <w:r>
        <w:rPr>
          <w:rFonts w:hint="default" w:ascii="Times New Roman" w:hAnsi="Times New Roman" w:cs="Times New Roman" w:eastAsiaTheme="minorEastAsia"/>
          <w:color w:val="auto"/>
          <w:szCs w:val="30"/>
          <w:lang w:val="en-US" w:eastAsia="zh-CN"/>
        </w:rPr>
        <w:t>6</w:t>
      </w:r>
      <w:r>
        <w:rPr>
          <w:rFonts w:hint="default" w:ascii="Times New Roman" w:hAnsi="Times New Roman" w:cs="Times New Roman" w:eastAsiaTheme="minorEastAsia"/>
          <w:color w:val="auto"/>
          <w:szCs w:val="30"/>
        </w:rPr>
        <w:t>.4</w:t>
      </w:r>
      <w:r>
        <w:rPr>
          <w:rFonts w:hint="default" w:ascii="Times New Roman" w:hAnsi="Times New Roman" w:cs="Times New Roman" w:eastAsiaTheme="minorEastAsia"/>
          <w:bCs w:val="0"/>
          <w:color w:val="auto"/>
          <w:szCs w:val="30"/>
          <w:lang w:val="zh-TW" w:eastAsia="zh-TW"/>
        </w:rPr>
        <w:t>社会评价结论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_Toc14980 \h </w:instrText>
      </w:r>
      <w:r>
        <w:rPr>
          <w:rFonts w:hint="default" w:ascii="Times New Roman" w:hAnsi="Times New Roman" w:cs="Times New Roman"/>
        </w:rPr>
        <w:fldChar w:fldCharType="separate"/>
      </w:r>
      <w:r>
        <w:rPr>
          <w:rFonts w:hint="default" w:ascii="Times New Roman" w:hAnsi="Times New Roman" w:cs="Times New Roman"/>
        </w:rPr>
        <w:t>100</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第十</w:t>
      </w:r>
      <w:r>
        <w:rPr>
          <w:rFonts w:hint="default" w:ascii="Times New Roman" w:hAnsi="Times New Roman" w:cs="Times New Roman" w:eastAsiaTheme="minorEastAsia"/>
          <w:color w:val="auto"/>
          <w:lang w:val="en-US" w:eastAsia="zh-CN"/>
        </w:rPr>
        <w:t>七</w:t>
      </w:r>
      <w:r>
        <w:rPr>
          <w:rFonts w:hint="default" w:ascii="Times New Roman" w:hAnsi="Times New Roman" w:cs="Times New Roman" w:eastAsiaTheme="minorEastAsia"/>
          <w:color w:val="auto"/>
          <w:lang w:val="zh-TW" w:eastAsia="zh-TW"/>
        </w:rPr>
        <w:t>章 结论及建议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_Toc13068 \h </w:instrText>
      </w:r>
      <w:r>
        <w:rPr>
          <w:rFonts w:hint="default" w:ascii="Times New Roman" w:hAnsi="Times New Roman" w:cs="Times New Roman"/>
        </w:rPr>
        <w:fldChar w:fldCharType="separate"/>
      </w:r>
      <w:r>
        <w:rPr>
          <w:rFonts w:hint="default" w:ascii="Times New Roman" w:hAnsi="Times New Roman" w:cs="Times New Roman"/>
        </w:rPr>
        <w:t>101</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rPr>
        <w:t xml:space="preserve">.1 </w:t>
      </w:r>
      <w:r>
        <w:rPr>
          <w:rFonts w:hint="default" w:ascii="Times New Roman" w:hAnsi="Times New Roman" w:cs="Times New Roman" w:eastAsiaTheme="minorEastAsia"/>
          <w:color w:val="auto"/>
          <w:lang w:val="zh-TW" w:eastAsia="zh-TW"/>
        </w:rPr>
        <w:t>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_Toc24519 \h </w:instrText>
      </w:r>
      <w:r>
        <w:rPr>
          <w:rFonts w:hint="default" w:ascii="Times New Roman" w:hAnsi="Times New Roman" w:cs="Times New Roman"/>
        </w:rPr>
        <w:fldChar w:fldCharType="separate"/>
      </w:r>
      <w:r>
        <w:rPr>
          <w:rFonts w:hint="default" w:ascii="Times New Roman" w:hAnsi="Times New Roman" w:cs="Times New Roman"/>
        </w:rPr>
        <w:t>101</w:t>
      </w:r>
      <w:r>
        <w:rPr>
          <w:rFonts w:hint="default" w:ascii="Times New Roman" w:hAnsi="Times New Roman" w:cs="Times New Roman"/>
        </w:rPr>
        <w:fldChar w:fldCharType="end"/>
      </w:r>
    </w:p>
    <w:p>
      <w:pPr>
        <w:pStyle w:val="18"/>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rPr>
        <w:t xml:space="preserve">.2 </w:t>
      </w:r>
      <w:r>
        <w:rPr>
          <w:rFonts w:hint="default" w:ascii="Times New Roman" w:hAnsi="Times New Roman" w:cs="Times New Roman" w:eastAsiaTheme="minorEastAsia"/>
          <w:color w:val="auto"/>
          <w:lang w:val="zh-TW" w:eastAsia="zh-TW"/>
        </w:rPr>
        <w:t>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_Toc14865 \h </w:instrText>
      </w:r>
      <w:r>
        <w:rPr>
          <w:rFonts w:hint="default" w:ascii="Times New Roman" w:hAnsi="Times New Roman" w:cs="Times New Roman"/>
        </w:rPr>
        <w:fldChar w:fldCharType="separate"/>
      </w:r>
      <w:r>
        <w:rPr>
          <w:rFonts w:hint="default" w:ascii="Times New Roman" w:hAnsi="Times New Roman" w:cs="Times New Roman"/>
        </w:rPr>
        <w:t>102</w:t>
      </w:r>
      <w:r>
        <w:rPr>
          <w:rFonts w:hint="default" w:ascii="Times New Roman" w:hAnsi="Times New Roman" w:cs="Times New Roman"/>
        </w:rPr>
        <w:fldChar w:fldCharType="end"/>
      </w:r>
    </w:p>
    <w:p>
      <w:pPr>
        <w:pStyle w:val="15"/>
        <w:tabs>
          <w:tab w:val="right" w:leader="dot" w:pos="8606"/>
          <w:tab w:val="clear" w:pos="8306"/>
        </w:tabs>
        <w:rPr>
          <w:rFonts w:hint="default" w:ascii="Times New Roman" w:hAnsi="Times New Roman" w:cs="Times New Roman"/>
        </w:rPr>
      </w:pPr>
      <w:r>
        <w:rPr>
          <w:rFonts w:hint="default" w:ascii="Times New Roman" w:hAnsi="Times New Roman" w:cs="Times New Roman" w:eastAsiaTheme="minorEastAsia"/>
          <w:color w:val="auto"/>
          <w:lang w:val="zh-TW" w:eastAsia="zh-TW"/>
        </w:rPr>
        <w:t>附表、附图、附件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_Toc24438 \h </w:instrText>
      </w:r>
      <w:r>
        <w:rPr>
          <w:rFonts w:hint="default" w:ascii="Times New Roman" w:hAnsi="Times New Roman" w:cs="Times New Roman"/>
        </w:rPr>
        <w:fldChar w:fldCharType="separate"/>
      </w:r>
      <w:r>
        <w:rPr>
          <w:rFonts w:hint="default" w:ascii="Times New Roman" w:hAnsi="Times New Roman" w:cs="Times New Roman"/>
        </w:rPr>
        <w:t>103</w:t>
      </w:r>
      <w:r>
        <w:rPr>
          <w:rFonts w:hint="default" w:ascii="Times New Roman" w:hAnsi="Times New Roman" w:cs="Times New Roman"/>
        </w:rPr>
        <w:fldChar w:fldCharType="end"/>
      </w:r>
    </w:p>
    <w:p>
      <w:pPr>
        <w:spacing w:line="240" w:lineRule="auto"/>
        <w:ind w:firstLine="0"/>
        <w:rPr>
          <w:rFonts w:hint="default" w:ascii="Times New Roman" w:hAnsi="Times New Roman" w:cs="Times New Roman" w:eastAsiaTheme="minorEastAsia"/>
          <w:b/>
          <w:bCs/>
          <w:caps/>
          <w:color w:val="FF0000"/>
          <w:sz w:val="24"/>
          <w:szCs w:val="24"/>
          <w:u w:color="FF0000"/>
        </w:rPr>
      </w:pPr>
      <w:r>
        <w:rPr>
          <w:rFonts w:hint="default" w:ascii="Times New Roman" w:hAnsi="Times New Roman" w:cs="Times New Roman" w:eastAsiaTheme="minorEastAsia"/>
          <w:bCs/>
          <w:color w:val="FF0000"/>
          <w:szCs w:val="24"/>
        </w:rPr>
        <w:fldChar w:fldCharType="end"/>
      </w:r>
    </w:p>
    <w:p>
      <w:pPr>
        <w:pStyle w:val="22"/>
        <w:ind w:left="560" w:firstLine="560"/>
        <w:rPr>
          <w:rFonts w:hint="default" w:ascii="Times New Roman" w:hAnsi="Times New Roman" w:cs="Times New Roman" w:eastAsiaTheme="minorEastAsia"/>
          <w:color w:val="FF0000"/>
          <w:sz w:val="24"/>
          <w:szCs w:val="24"/>
          <w:u w:color="FF0000"/>
        </w:rPr>
      </w:pPr>
    </w:p>
    <w:p>
      <w:pPr>
        <w:pStyle w:val="20"/>
        <w:ind w:firstLine="0"/>
        <w:rPr>
          <w:rFonts w:hint="default" w:ascii="Times New Roman" w:hAnsi="Times New Roman" w:cs="Times New Roman" w:eastAsiaTheme="minorEastAsia"/>
          <w:color w:val="FF0000"/>
        </w:rPr>
        <w:sectPr>
          <w:headerReference r:id="rId5" w:type="default"/>
          <w:footerReference r:id="rId6" w:type="default"/>
          <w:pgSz w:w="11900" w:h="16840"/>
          <w:pgMar w:top="1440" w:right="1494" w:bottom="1440" w:left="1800" w:header="851" w:footer="992" w:gutter="0"/>
          <w:pgNumType w:start="1"/>
          <w:cols w:space="720" w:num="1"/>
        </w:sectPr>
      </w:pPr>
    </w:p>
    <w:p>
      <w:pPr>
        <w:pStyle w:val="3"/>
        <w:keepNext/>
        <w:keepLines/>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cs="Times New Roman" w:eastAsiaTheme="minorEastAsia"/>
          <w:color w:val="auto"/>
          <w:lang w:val="zh-TW" w:eastAsia="zh-TW"/>
        </w:rPr>
      </w:pPr>
      <w:bookmarkStart w:id="0" w:name="_Toc9221"/>
      <w:bookmarkStart w:id="1" w:name="_Toc"/>
      <w:r>
        <w:rPr>
          <w:rFonts w:hint="default" w:ascii="Times New Roman" w:hAnsi="Times New Roman" w:cs="Times New Roman" w:eastAsiaTheme="minorEastAsia"/>
          <w:color w:val="auto"/>
          <w:lang w:val="zh-TW" w:eastAsia="zh-TW"/>
        </w:rPr>
        <w:t>第一章 总论</w:t>
      </w:r>
      <w:bookmarkEnd w:id="0"/>
      <w:bookmarkEnd w:id="1"/>
    </w:p>
    <w:p>
      <w:pPr>
        <w:pStyle w:val="4"/>
        <w:rPr>
          <w:rFonts w:hint="default" w:ascii="Times New Roman" w:hAnsi="Times New Roman" w:cs="Times New Roman" w:eastAsiaTheme="minorEastAsia"/>
          <w:color w:val="auto"/>
        </w:rPr>
      </w:pPr>
      <w:bookmarkStart w:id="2" w:name="_Toc1"/>
      <w:bookmarkStart w:id="3" w:name="_Toc18589"/>
      <w:r>
        <w:rPr>
          <w:rFonts w:hint="default" w:ascii="Times New Roman" w:hAnsi="Times New Roman" w:cs="Times New Roman" w:eastAsiaTheme="minorEastAsia"/>
          <w:color w:val="auto"/>
        </w:rPr>
        <w:t xml:space="preserve">1.1 </w:t>
      </w:r>
      <w:r>
        <w:rPr>
          <w:rFonts w:hint="default" w:ascii="Times New Roman" w:hAnsi="Times New Roman" w:cs="Times New Roman" w:eastAsiaTheme="minorEastAsia"/>
          <w:color w:val="auto"/>
          <w:lang w:val="zh-TW" w:eastAsia="zh-TW"/>
        </w:rPr>
        <w:t>项目概况</w:t>
      </w:r>
      <w:bookmarkEnd w:id="2"/>
      <w:bookmarkEnd w:id="3"/>
    </w:p>
    <w:p>
      <w:pPr>
        <w:pStyle w:val="5"/>
        <w:rPr>
          <w:rFonts w:hint="default" w:ascii="Times New Roman" w:hAnsi="Times New Roman" w:cs="Times New Roman" w:eastAsiaTheme="minorEastAsia"/>
          <w:color w:val="auto"/>
        </w:rPr>
      </w:pPr>
      <w:bookmarkStart w:id="4" w:name="_Toc2"/>
      <w:r>
        <w:rPr>
          <w:rFonts w:hint="default" w:ascii="Times New Roman" w:hAnsi="Times New Roman" w:cs="Times New Roman" w:eastAsiaTheme="minorEastAsia"/>
          <w:color w:val="auto"/>
        </w:rPr>
        <w:t>1.1.1</w:t>
      </w:r>
      <w:r>
        <w:rPr>
          <w:rFonts w:hint="default" w:ascii="Times New Roman" w:hAnsi="Times New Roman" w:cs="Times New Roman" w:eastAsiaTheme="minorEastAsia"/>
          <w:color w:val="auto"/>
          <w:lang w:val="zh-TW" w:eastAsia="zh-TW"/>
        </w:rPr>
        <w:t xml:space="preserve"> 项目名称</w:t>
      </w:r>
      <w:bookmarkEnd w:id="4"/>
    </w:p>
    <w:p>
      <w:pPr>
        <w:ind w:firstLine="56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zh-TW" w:eastAsia="zh-CN"/>
        </w:rPr>
        <w:t>新建耐蚀新材料有限公司项目</w:t>
      </w:r>
    </w:p>
    <w:p>
      <w:pPr>
        <w:pStyle w:val="5"/>
        <w:rPr>
          <w:rFonts w:hint="default" w:ascii="Times New Roman" w:hAnsi="Times New Roman" w:cs="Times New Roman" w:eastAsiaTheme="minorEastAsia"/>
          <w:color w:val="auto"/>
        </w:rPr>
      </w:pPr>
      <w:bookmarkStart w:id="5" w:name="_Toc3"/>
      <w:r>
        <w:rPr>
          <w:rFonts w:hint="default" w:ascii="Times New Roman" w:hAnsi="Times New Roman" w:cs="Times New Roman" w:eastAsiaTheme="minorEastAsia"/>
          <w:color w:val="auto"/>
        </w:rPr>
        <w:t xml:space="preserve">1.1.2 </w:t>
      </w:r>
      <w:r>
        <w:rPr>
          <w:rFonts w:hint="default" w:ascii="Times New Roman" w:hAnsi="Times New Roman" w:cs="Times New Roman" w:eastAsiaTheme="minorEastAsia"/>
          <w:color w:val="auto"/>
          <w:lang w:val="zh-TW" w:eastAsia="zh-TW"/>
        </w:rPr>
        <w:t>项目性质</w:t>
      </w:r>
      <w:bookmarkEnd w:id="5"/>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新建</w:t>
      </w:r>
    </w:p>
    <w:p>
      <w:pPr>
        <w:pStyle w:val="5"/>
        <w:rPr>
          <w:rFonts w:hint="default" w:ascii="Times New Roman" w:hAnsi="Times New Roman" w:cs="Times New Roman" w:eastAsiaTheme="minorEastAsia"/>
          <w:color w:val="auto"/>
        </w:rPr>
      </w:pPr>
      <w:bookmarkStart w:id="6" w:name="_Toc4"/>
      <w:r>
        <w:rPr>
          <w:rFonts w:hint="default" w:ascii="Times New Roman" w:hAnsi="Times New Roman" w:cs="Times New Roman" w:eastAsiaTheme="minorEastAsia"/>
          <w:color w:val="auto"/>
        </w:rPr>
        <w:t xml:space="preserve">1.1.3 </w:t>
      </w:r>
      <w:r>
        <w:rPr>
          <w:rFonts w:hint="default" w:ascii="Times New Roman" w:hAnsi="Times New Roman" w:cs="Times New Roman" w:eastAsiaTheme="minorEastAsia"/>
          <w:color w:val="auto"/>
          <w:lang w:val="zh-TW" w:eastAsia="zh-TW"/>
        </w:rPr>
        <w:t>承办单位</w:t>
      </w:r>
      <w:bookmarkEnd w:id="6"/>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投资方：由安宁红方工程有限责任公司全资投资建设；</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安宁红方工程有限责任公司成立于2002年，公司前身为国有云南化工厂机械分厂，在改制为民营企业之前主要负责厂内的化工设备防腐及维护，公司地址位于云南省昆明市安宁市连然镇大屯 （原云南化工厂内）。</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改制后的公司经过十多年来的开拓创新和产业发展，现已成为西南地区内最具竞争力的专业防腐耐蚀材料生产加工和工程施工企业，2010年公司通过引进和消化吸收国外先进的生产技术，建成了国内首条自主研发的直立式橡胶板材挤出中试生产线，真正做到了施工材料的自主研发和生产，为公司防腐耐蚀新材料的开发打下了坚实的基础，也摆脱了公司主要防腐施工材料依赖进口的被动局面。2002年发展至今，公司拥有项目及技术管理人员30余人，固定员工有140余人，年生产各类防腐耐蚀橡胶板8万平方米、耐磨橡胶管5万平方米、聚烯烃粉末涂层料250余吨、防腐衬里设备及钢橡、钢塑复合管道制作2000余吨的生产和加工规模，针对磷化工的防腐技术在行业处于国内领先水平，公司拥有云南省建设厅颁发的防腐施工专业承包一级资质、建筑机电安装专业承包三级资质，通过了ISO9001-2019质量体系认证，公司目前已获6项实用新型专利，2020年的销售收入接近10000万元，成为国内最具影响力的防腐耐蚀材料生产和施工企业。</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公司历来注重“产-学-研”一体化发展，与中国五环设计院、南京化工研究设计院、云南化工设计院、安徽设计院、四川大学、北京化工大学化工防腐实验室等多家院所建立了长期的良好合作关系，专门聘请了省内外多位专家学者进行技术指导。除了与专业院所建立技术合作外，公司还积极拓展和参与企业的项目建设合作，业务范围覆盖全国磷化工行业，服务对象包括国内外上百家企业，西南地区三省的磷化工企业都有我公司参与建设的业绩，同时，国内的广西、青海、湖北、重庆、内蒙古等省份和地区以及国外的孟加拉、约旦、越南等国都有我公司参与建设的项目，目前公司生产的防腐耐蚀材料产品已销售到省外并出口到越南等多个国家。在参与项目建设同时，公司也应业主方的邀请，尽心尽力为企业提供优质的设备维护和保养服务，目前公司为省内的云南祥丰集团、云天化集团、昆钢集团、中化云龙、海口磷业、云南磷化集团、禄丰天宝、澄江天辰、云南勤攀、云南常青树化工、祥云飞龙、红富化工、泽昌钛业、龙蟒佰利等企业，省外的贵州中化开磷、贵州瓮福、四川龙蟒集团、贵州川恒、贵州樾都、广西川金诺、广西南国铜业、重庆涪陵、四川瓮福达州、湖北宜化等数十家企业提供长期的设备维护、保养服务，至今公司已为上述多家企业服务了数年，获得了企业的高度认可，十分欢迎公司为其继续提供长期的维护及保养服务，这为公司持续、稳定发展提供了保障。</w:t>
      </w:r>
    </w:p>
    <w:p>
      <w:pPr>
        <w:pStyle w:val="5"/>
        <w:rPr>
          <w:rFonts w:hint="default" w:ascii="Times New Roman" w:hAnsi="Times New Roman" w:cs="Times New Roman" w:eastAsiaTheme="minorEastAsia"/>
          <w:color w:val="auto"/>
        </w:rPr>
      </w:pPr>
      <w:bookmarkStart w:id="7" w:name="_Toc5"/>
      <w:r>
        <w:rPr>
          <w:rFonts w:hint="default" w:ascii="Times New Roman" w:hAnsi="Times New Roman" w:cs="Times New Roman" w:eastAsiaTheme="minorEastAsia"/>
          <w:color w:val="auto"/>
        </w:rPr>
        <w:t xml:space="preserve">1.1.4 </w:t>
      </w:r>
      <w:r>
        <w:rPr>
          <w:rFonts w:hint="default" w:ascii="Times New Roman" w:hAnsi="Times New Roman" w:cs="Times New Roman" w:eastAsiaTheme="minorEastAsia"/>
          <w:color w:val="auto"/>
          <w:lang w:val="zh-TW" w:eastAsia="zh-TW"/>
        </w:rPr>
        <w:t>项目建设地址</w:t>
      </w:r>
      <w:bookmarkEnd w:id="7"/>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建设项目拟选地址位于</w:t>
      </w:r>
      <w:r>
        <w:rPr>
          <w:rFonts w:hint="default" w:ascii="Times New Roman" w:hAnsi="Times New Roman" w:cs="Times New Roman" w:eastAsiaTheme="minorEastAsia"/>
          <w:color w:val="auto"/>
          <w:lang w:val="zh-TW" w:eastAsia="zh-CN"/>
        </w:rPr>
        <w:t>安宁工业园区，位于碗窑路北侧、紧邻权甫村居住点</w:t>
      </w:r>
      <w:r>
        <w:rPr>
          <w:rFonts w:hint="default" w:ascii="Times New Roman" w:hAnsi="Times New Roman" w:cs="Times New Roman" w:eastAsiaTheme="minorEastAsia"/>
          <w:color w:val="auto"/>
          <w:lang w:val="zh-TW" w:eastAsia="zh-TW"/>
        </w:rPr>
        <w:t>。</w:t>
      </w:r>
    </w:p>
    <w:p>
      <w:pPr>
        <w:pStyle w:val="5"/>
        <w:rPr>
          <w:rFonts w:hint="default" w:ascii="Times New Roman" w:hAnsi="Times New Roman" w:cs="Times New Roman" w:eastAsiaTheme="minorEastAsia"/>
          <w:color w:val="auto"/>
        </w:rPr>
      </w:pPr>
      <w:bookmarkStart w:id="8" w:name="_Toc6"/>
      <w:r>
        <w:rPr>
          <w:rFonts w:hint="default" w:ascii="Times New Roman" w:hAnsi="Times New Roman" w:cs="Times New Roman" w:eastAsiaTheme="minorEastAsia"/>
          <w:color w:val="auto"/>
        </w:rPr>
        <w:t xml:space="preserve">1.1.5 </w:t>
      </w:r>
      <w:r>
        <w:rPr>
          <w:rFonts w:hint="default" w:ascii="Times New Roman" w:hAnsi="Times New Roman" w:cs="Times New Roman" w:eastAsiaTheme="minorEastAsia"/>
          <w:color w:val="auto"/>
          <w:lang w:val="zh-TW" w:eastAsia="zh-TW"/>
        </w:rPr>
        <w:t>项目建设内容和规模</w:t>
      </w:r>
      <w:bookmarkEnd w:id="8"/>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项目占地面积为</w:t>
      </w:r>
      <w:r>
        <w:rPr>
          <w:rFonts w:hint="default" w:ascii="Times New Roman" w:hAnsi="Times New Roman" w:cs="Times New Roman" w:eastAsiaTheme="minorEastAsia"/>
          <w:color w:val="auto"/>
          <w:lang w:val="en-US" w:eastAsia="zh-CN"/>
        </w:rPr>
        <w:t>24585.80</w:t>
      </w:r>
      <w:r>
        <w:rPr>
          <w:rFonts w:hint="default" w:ascii="Times New Roman" w:hAnsi="Times New Roman" w:cs="Times New Roman" w:eastAsiaTheme="minorEastAsia"/>
          <w:color w:val="auto"/>
          <w:lang w:val="zh-TW" w:eastAsia="zh-TW"/>
        </w:rPr>
        <w:t>㎡，总建筑面积为</w:t>
      </w:r>
      <w:r>
        <w:rPr>
          <w:rFonts w:hint="default" w:ascii="Times New Roman" w:hAnsi="Times New Roman" w:cs="Times New Roman" w:eastAsiaTheme="minorEastAsia"/>
          <w:color w:val="auto"/>
          <w:lang w:val="en-US" w:eastAsia="zh-CN"/>
        </w:rPr>
        <w:t>13475.50</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en-US" w:eastAsia="zh-CN"/>
        </w:rPr>
        <w:t>计容建筑面积2151.50平方米，</w:t>
      </w:r>
      <w:r>
        <w:rPr>
          <w:rFonts w:hint="default" w:ascii="Times New Roman" w:hAnsi="Times New Roman" w:cs="Times New Roman" w:eastAsiaTheme="minorEastAsia"/>
          <w:color w:val="auto"/>
          <w:lang w:val="zh-TW" w:eastAsia="zh-TW"/>
        </w:rPr>
        <w:t>容积率</w:t>
      </w:r>
      <w:r>
        <w:rPr>
          <w:rFonts w:hint="default" w:ascii="Times New Roman" w:hAnsi="Times New Roman" w:cs="Times New Roman" w:eastAsiaTheme="minorEastAsia"/>
          <w:color w:val="auto"/>
          <w:lang w:val="en-US" w:eastAsia="zh-CN"/>
        </w:rPr>
        <w:t>1.023</w:t>
      </w:r>
      <w:r>
        <w:rPr>
          <w:rFonts w:hint="default" w:ascii="Times New Roman" w:hAnsi="Times New Roman" w:cs="Times New Roman" w:eastAsiaTheme="minorEastAsia"/>
          <w:color w:val="auto"/>
          <w:lang w:val="zh-TW" w:eastAsia="zh-TW"/>
        </w:rPr>
        <w:t>，建筑密度</w:t>
      </w:r>
      <w:r>
        <w:rPr>
          <w:rFonts w:hint="default" w:ascii="Times New Roman" w:hAnsi="Times New Roman" w:cs="Times New Roman" w:eastAsiaTheme="minorEastAsia"/>
          <w:color w:val="auto"/>
          <w:lang w:val="en-US" w:eastAsia="zh-CN"/>
        </w:rPr>
        <w:t>50.90</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kern w:val="2"/>
          <w:sz w:val="28"/>
          <w:szCs w:val="28"/>
          <w:lang w:val="zh-TW" w:eastAsia="zh-TW"/>
        </w:rPr>
        <w:t>项目主要建设内容为</w:t>
      </w:r>
      <w:r>
        <w:rPr>
          <w:rFonts w:hint="default" w:ascii="Times New Roman" w:hAnsi="Times New Roman" w:cs="Times New Roman" w:eastAsiaTheme="minorEastAsia"/>
          <w:color w:val="auto"/>
          <w:kern w:val="2"/>
          <w:sz w:val="28"/>
          <w:szCs w:val="28"/>
          <w:lang w:val="en-US" w:eastAsia="zh-CN"/>
        </w:rPr>
        <w:t>3栋</w:t>
      </w:r>
      <w:r>
        <w:rPr>
          <w:rFonts w:hint="default" w:ascii="Times New Roman" w:hAnsi="Times New Roman" w:cs="Times New Roman" w:eastAsiaTheme="minorEastAsia"/>
          <w:color w:val="auto"/>
          <w:kern w:val="2"/>
          <w:sz w:val="28"/>
          <w:szCs w:val="28"/>
          <w:lang w:val="zh-TW" w:eastAsia="zh-TW"/>
        </w:rPr>
        <w:t>生产车间、</w:t>
      </w:r>
      <w:r>
        <w:rPr>
          <w:rFonts w:hint="default" w:ascii="Times New Roman" w:hAnsi="Times New Roman" w:cs="Times New Roman" w:eastAsiaTheme="minorEastAsia"/>
          <w:color w:val="auto"/>
          <w:kern w:val="2"/>
          <w:sz w:val="28"/>
          <w:szCs w:val="28"/>
          <w:lang w:val="en-US" w:eastAsia="zh-CN"/>
        </w:rPr>
        <w:t>1栋</w:t>
      </w:r>
      <w:r>
        <w:rPr>
          <w:rFonts w:hint="default" w:ascii="Times New Roman" w:hAnsi="Times New Roman" w:cs="Times New Roman" w:eastAsiaTheme="minorEastAsia"/>
          <w:color w:val="auto"/>
          <w:kern w:val="2"/>
          <w:sz w:val="28"/>
          <w:szCs w:val="28"/>
          <w:lang w:val="zh-TW" w:eastAsia="zh-TW"/>
        </w:rPr>
        <w:t>库房及</w:t>
      </w:r>
      <w:r>
        <w:rPr>
          <w:rFonts w:hint="default" w:ascii="Times New Roman" w:hAnsi="Times New Roman" w:cs="Times New Roman" w:eastAsiaTheme="minorEastAsia"/>
          <w:color w:val="auto"/>
          <w:kern w:val="2"/>
          <w:sz w:val="28"/>
          <w:szCs w:val="28"/>
          <w:lang w:val="en-US" w:eastAsia="zh-CN"/>
        </w:rPr>
        <w:t>1栋行政办公楼</w:t>
      </w:r>
      <w:r>
        <w:rPr>
          <w:rFonts w:hint="default" w:ascii="Times New Roman" w:hAnsi="Times New Roman" w:cs="Times New Roman" w:eastAsiaTheme="minorEastAsia"/>
          <w:color w:val="auto"/>
          <w:kern w:val="2"/>
          <w:sz w:val="28"/>
          <w:szCs w:val="28"/>
          <w:lang w:val="zh-TW" w:eastAsia="zh-TW"/>
        </w:rPr>
        <w:t>、生活配套设施、道路硬化、绿化、停车场等，</w:t>
      </w:r>
      <w:r>
        <w:rPr>
          <w:rFonts w:hint="default" w:ascii="Times New Roman" w:hAnsi="Times New Roman" w:cs="Times New Roman" w:eastAsiaTheme="minorEastAsia"/>
          <w:color w:val="auto"/>
          <w:kern w:val="2"/>
          <w:sz w:val="28"/>
          <w:szCs w:val="28"/>
          <w:lang w:val="en-US" w:eastAsia="zh-CN"/>
        </w:rPr>
        <w:t>主要生产</w:t>
      </w:r>
      <w:r>
        <w:rPr>
          <w:rFonts w:hint="default" w:ascii="Times New Roman" w:hAnsi="Times New Roman" w:cs="Times New Roman" w:eastAsiaTheme="minorEastAsia"/>
          <w:color w:val="auto"/>
          <w:lang w:val="zh-TW" w:eastAsia="zh-TW"/>
        </w:rPr>
        <w:t xml:space="preserve"> 耐热、耐蚀、耐磨蚀等功能型橡胶新材料，</w:t>
      </w:r>
      <w:r>
        <w:rPr>
          <w:rFonts w:hint="default" w:ascii="Times New Roman" w:hAnsi="Times New Roman" w:cs="Times New Roman" w:eastAsiaTheme="minorEastAsia"/>
          <w:color w:val="auto"/>
          <w:lang w:val="en-US" w:eastAsia="zh-CN"/>
        </w:rPr>
        <w:t>类别为</w:t>
      </w:r>
      <w:r>
        <w:rPr>
          <w:rFonts w:hint="default" w:ascii="Times New Roman" w:hAnsi="Times New Roman" w:cs="Times New Roman" w:eastAsiaTheme="minorEastAsia"/>
          <w:color w:val="auto"/>
          <w:lang w:val="zh-TW" w:eastAsia="zh-TW"/>
        </w:rPr>
        <w:t>高品质新型橡胶板材及管材，用于化工、冶金等行业的设备装置上</w:t>
      </w:r>
      <w:r>
        <w:rPr>
          <w:rFonts w:hint="default" w:ascii="Times New Roman" w:hAnsi="Times New Roman" w:cs="Times New Roman" w:eastAsiaTheme="minorEastAsia"/>
          <w:color w:val="auto"/>
          <w:lang w:val="zh-TW" w:eastAsia="zh-CN"/>
        </w:rPr>
        <w:t>。</w:t>
      </w:r>
    </w:p>
    <w:p>
      <w:pPr>
        <w:pStyle w:val="20"/>
        <w:ind w:firstLine="560"/>
        <w:rPr>
          <w:rFonts w:hint="default" w:ascii="Times New Roman" w:hAnsi="Times New Roman" w:cs="Times New Roman" w:eastAsiaTheme="minorEastAsia"/>
          <w:color w:val="auto"/>
          <w:kern w:val="2"/>
          <w:sz w:val="28"/>
          <w:szCs w:val="28"/>
        </w:rPr>
      </w:pPr>
      <w:r>
        <w:rPr>
          <w:rFonts w:hint="default" w:ascii="Times New Roman" w:hAnsi="Times New Roman" w:cs="Times New Roman" w:eastAsiaTheme="minorEastAsia"/>
          <w:color w:val="auto"/>
          <w:kern w:val="2"/>
          <w:sz w:val="28"/>
          <w:szCs w:val="28"/>
          <w:lang w:val="zh-TW" w:eastAsia="zh-TW"/>
        </w:rPr>
        <w:t>项目</w:t>
      </w:r>
      <w:r>
        <w:rPr>
          <w:rFonts w:hint="default" w:ascii="Times New Roman" w:hAnsi="Times New Roman" w:cs="Times New Roman" w:eastAsiaTheme="minorEastAsia"/>
          <w:color w:val="auto"/>
          <w:kern w:val="2"/>
          <w:sz w:val="28"/>
          <w:szCs w:val="28"/>
          <w:lang w:val="zh-TW" w:eastAsia="zh-TW"/>
        </w:rPr>
        <w:t>主要经济技术指标</w:t>
      </w:r>
      <w:r>
        <w:rPr>
          <w:rFonts w:hint="default" w:ascii="Times New Roman" w:hAnsi="Times New Roman" w:cs="Times New Roman" w:eastAsiaTheme="minorEastAsia"/>
          <w:color w:val="auto"/>
          <w:kern w:val="2"/>
          <w:sz w:val="28"/>
          <w:szCs w:val="28"/>
          <w:lang w:val="zh-TW" w:eastAsia="zh-TW"/>
        </w:rPr>
        <w:t>如下所示：</w:t>
      </w:r>
    </w:p>
    <w:p>
      <w:pPr>
        <w:pStyle w:val="20"/>
        <w:ind w:firstLine="562"/>
        <w:jc w:val="center"/>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color w:val="auto"/>
          <w:sz w:val="28"/>
          <w:szCs w:val="28"/>
          <w:lang w:val="zh-TW" w:eastAsia="zh-TW"/>
        </w:rPr>
        <w:t>表</w:t>
      </w:r>
      <w:r>
        <w:rPr>
          <w:rFonts w:hint="default" w:ascii="Times New Roman" w:hAnsi="Times New Roman" w:cs="Times New Roman" w:eastAsiaTheme="minorEastAsia"/>
          <w:b/>
          <w:bCs/>
          <w:color w:val="auto"/>
          <w:sz w:val="28"/>
          <w:szCs w:val="28"/>
        </w:rPr>
        <w:t xml:space="preserve">1-1  </w:t>
      </w:r>
      <w:r>
        <w:rPr>
          <w:rFonts w:hint="default" w:ascii="Times New Roman" w:hAnsi="Times New Roman" w:cs="Times New Roman" w:eastAsiaTheme="minorEastAsia"/>
          <w:b/>
          <w:color w:val="auto"/>
          <w:sz w:val="28"/>
          <w:szCs w:val="28"/>
          <w:lang w:val="zh-TW" w:eastAsia="zh-TW"/>
        </w:rPr>
        <w:t>项目主要经济技术指标表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2456"/>
        <w:gridCol w:w="993"/>
        <w:gridCol w:w="1115"/>
        <w:gridCol w:w="3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bookmarkStart w:id="9" w:name="_Toc7"/>
            <w:r>
              <w:rPr>
                <w:rFonts w:hint="default" w:ascii="Times New Roman" w:hAnsi="Times New Roman" w:eastAsia="宋体" w:cs="Times New Roman"/>
                <w:b/>
                <w:bCs/>
                <w:i w:val="0"/>
                <w:iCs w:val="0"/>
                <w:color w:val="000000"/>
                <w:kern w:val="0"/>
                <w:sz w:val="20"/>
                <w:szCs w:val="20"/>
                <w:u w:val="none" w:color="000000"/>
                <w:lang w:val="en-US" w:eastAsia="zh-CN" w:bidi="ar"/>
              </w:rPr>
              <w:t>序号</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名称</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单位</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数值</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一</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总用地面积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24585.8</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二</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Style w:val="38"/>
                <w:rFonts w:hint="default" w:ascii="Times New Roman" w:hAnsi="Times New Roman" w:cs="Times New Roman"/>
                <w:color w:val="000000"/>
                <w:u w:color="000000"/>
                <w:lang w:val="en-US" w:eastAsia="zh-CN" w:bidi="ar"/>
              </w:rPr>
              <w:t>总建筑面积</w:t>
            </w:r>
            <w:r>
              <w:rPr>
                <w:rFonts w:hint="default" w:ascii="Times New Roman" w:hAnsi="Times New Roman" w:eastAsia="宋体" w:cs="Times New Roman"/>
                <w:i w:val="0"/>
                <w:iCs w:val="0"/>
                <w:color w:val="000000"/>
                <w:kern w:val="0"/>
                <w:sz w:val="20"/>
                <w:szCs w:val="20"/>
                <w:u w:val="none" w:color="000000"/>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13475.5</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计容建筑面积25151.5平方米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厂房及仓库面积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行政办公楼面积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三</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基底建筑面积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12507.8</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四</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道路及广场占地面积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7755</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五</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绿化面积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4323</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六</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建筑密度</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50.9</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Style w:val="38"/>
                <w:rFonts w:hint="default" w:ascii="Times New Roman" w:hAnsi="Times New Roman" w:cs="Times New Roman"/>
                <w:color w:val="000000"/>
                <w:u w:color="000000"/>
                <w:lang w:val="en-US" w:eastAsia="zh-CN" w:bidi="ar"/>
              </w:rPr>
              <w:t>建筑基底占地面积</w:t>
            </w:r>
            <w:r>
              <w:rPr>
                <w:rFonts w:hint="default" w:ascii="Times New Roman" w:hAnsi="Times New Roman" w:eastAsia="宋体" w:cs="Times New Roman"/>
                <w:i w:val="0"/>
                <w:iCs w:val="0"/>
                <w:color w:val="000000"/>
                <w:kern w:val="0"/>
                <w:sz w:val="20"/>
                <w:szCs w:val="20"/>
                <w:u w:val="none" w:color="000000"/>
                <w:lang w:val="en-US" w:eastAsia="zh-CN" w:bidi="ar"/>
              </w:rPr>
              <w:t>/</w:t>
            </w:r>
            <w:r>
              <w:rPr>
                <w:rStyle w:val="38"/>
                <w:rFonts w:hint="default" w:ascii="Times New Roman" w:hAnsi="Times New Roman" w:cs="Times New Roman"/>
                <w:color w:val="000000"/>
                <w:u w:color="000000"/>
                <w:lang w:val="en-US" w:eastAsia="zh-CN" w:bidi="ar"/>
              </w:rPr>
              <w:t>总用地面积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七</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容积率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1.023</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Style w:val="38"/>
                <w:rFonts w:hint="default" w:ascii="Times New Roman" w:hAnsi="Times New Roman" w:cs="Times New Roman"/>
                <w:color w:val="000000"/>
                <w:u w:color="000000"/>
                <w:lang w:val="en-US" w:eastAsia="zh-CN" w:bidi="ar"/>
              </w:rPr>
              <w:t>建筑面积</w:t>
            </w:r>
            <w:r>
              <w:rPr>
                <w:rFonts w:hint="default" w:ascii="Times New Roman" w:hAnsi="Times New Roman" w:eastAsia="宋体" w:cs="Times New Roman"/>
                <w:i w:val="0"/>
                <w:iCs w:val="0"/>
                <w:color w:val="000000"/>
                <w:kern w:val="0"/>
                <w:sz w:val="20"/>
                <w:szCs w:val="20"/>
                <w:u w:val="none" w:color="000000"/>
                <w:lang w:val="en-US" w:eastAsia="zh-CN" w:bidi="ar"/>
              </w:rPr>
              <w:t>/</w:t>
            </w:r>
            <w:r>
              <w:rPr>
                <w:rStyle w:val="38"/>
                <w:rFonts w:hint="default" w:ascii="Times New Roman" w:hAnsi="Times New Roman" w:cs="Times New Roman"/>
                <w:color w:val="000000"/>
                <w:u w:color="000000"/>
                <w:lang w:val="en-US" w:eastAsia="zh-CN" w:bidi="ar"/>
              </w:rPr>
              <w:t>总用地面积</w:t>
            </w:r>
          </w:p>
        </w:tc>
      </w:tr>
    </w:tbl>
    <w:p>
      <w:pPr>
        <w:pStyle w:val="5"/>
        <w:spacing w:after="12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1.1.6 </w:t>
      </w:r>
      <w:r>
        <w:rPr>
          <w:rFonts w:hint="default" w:ascii="Times New Roman" w:hAnsi="Times New Roman" w:cs="Times New Roman" w:eastAsiaTheme="minorEastAsia"/>
          <w:color w:val="auto"/>
          <w:lang w:val="zh-TW" w:eastAsia="zh-TW"/>
        </w:rPr>
        <w:t>组织结构及劳动定员</w:t>
      </w:r>
      <w:bookmarkEnd w:id="9"/>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项目按照现代企业制度运作，实行董事会领导下的总经理负责制。项目建成后员工人数</w:t>
      </w:r>
      <w:r>
        <w:rPr>
          <w:rFonts w:hint="default" w:ascii="Times New Roman" w:hAnsi="Times New Roman" w:cs="Times New Roman" w:eastAsiaTheme="minorEastAsia"/>
          <w:color w:val="auto"/>
          <w:lang w:val="en-US" w:eastAsia="zh-CN"/>
        </w:rPr>
        <w:t>80</w:t>
      </w:r>
      <w:r>
        <w:rPr>
          <w:rFonts w:hint="default" w:ascii="Times New Roman" w:hAnsi="Times New Roman" w:cs="Times New Roman" w:eastAsiaTheme="minorEastAsia"/>
          <w:color w:val="auto"/>
          <w:lang w:val="zh-TW" w:eastAsia="zh-TW"/>
        </w:rPr>
        <w:t>人，生产制度：</w:t>
      </w: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lang w:val="zh-TW" w:eastAsia="zh-TW"/>
        </w:rPr>
        <w:t>班</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天，</w:t>
      </w:r>
      <w:r>
        <w:rPr>
          <w:rFonts w:hint="default" w:ascii="Times New Roman" w:hAnsi="Times New Roman" w:cs="Times New Roman" w:eastAsiaTheme="minorEastAsia"/>
          <w:color w:val="auto"/>
          <w:lang w:val="zh-TW" w:eastAsia="zh-CN"/>
        </w:rPr>
        <w:t>每班</w:t>
      </w:r>
      <w:r>
        <w:rPr>
          <w:rFonts w:hint="default" w:ascii="Times New Roman" w:hAnsi="Times New Roman" w:cs="Times New Roman" w:eastAsiaTheme="minorEastAsia"/>
          <w:color w:val="auto"/>
          <w:lang w:val="en-US" w:eastAsia="zh-CN"/>
        </w:rPr>
        <w:t>8小时</w:t>
      </w:r>
      <w:r>
        <w:rPr>
          <w:rFonts w:hint="default" w:ascii="Times New Roman" w:hAnsi="Times New Roman" w:cs="Times New Roman" w:eastAsiaTheme="minorEastAsia"/>
          <w:color w:val="auto"/>
          <w:lang w:val="zh-TW" w:eastAsia="zh-TW"/>
        </w:rPr>
        <w:t>。</w:t>
      </w:r>
    </w:p>
    <w:p>
      <w:pPr>
        <w:pStyle w:val="5"/>
        <w:spacing w:before="120" w:after="120"/>
        <w:rPr>
          <w:rFonts w:hint="default" w:ascii="Times New Roman" w:hAnsi="Times New Roman" w:cs="Times New Roman" w:eastAsiaTheme="minorEastAsia"/>
          <w:color w:val="auto"/>
        </w:rPr>
      </w:pPr>
      <w:bookmarkStart w:id="10" w:name="_Toc8"/>
      <w:r>
        <w:rPr>
          <w:rFonts w:hint="default" w:ascii="Times New Roman" w:hAnsi="Times New Roman" w:cs="Times New Roman" w:eastAsiaTheme="minorEastAsia"/>
          <w:color w:val="auto"/>
        </w:rPr>
        <w:t xml:space="preserve">1.1.7 </w:t>
      </w:r>
      <w:r>
        <w:rPr>
          <w:rFonts w:hint="default" w:ascii="Times New Roman" w:hAnsi="Times New Roman" w:cs="Times New Roman" w:eastAsiaTheme="minorEastAsia"/>
          <w:color w:val="auto"/>
          <w:lang w:val="zh-TW" w:eastAsia="zh-TW"/>
        </w:rPr>
        <w:t>项目建设工期及实施进度</w:t>
      </w:r>
      <w:bookmarkEnd w:id="10"/>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项目建设有效工期预计为</w:t>
      </w:r>
      <w:r>
        <w:rPr>
          <w:rFonts w:hint="default" w:ascii="Times New Roman" w:hAnsi="Times New Roman" w:cs="Times New Roman" w:eastAsiaTheme="minorEastAsia"/>
          <w:color w:val="auto"/>
          <w:lang w:val="en-US" w:eastAsia="zh-CN"/>
        </w:rPr>
        <w:t>24</w:t>
      </w:r>
      <w:r>
        <w:rPr>
          <w:rFonts w:hint="default" w:ascii="Times New Roman" w:hAnsi="Times New Roman" w:cs="Times New Roman" w:eastAsiaTheme="minorEastAsia"/>
          <w:color w:val="auto"/>
          <w:lang w:val="zh-TW" w:eastAsia="zh-TW"/>
        </w:rPr>
        <w:t>个月，时间预计为</w:t>
      </w:r>
      <w:r>
        <w:rPr>
          <w:rFonts w:hint="default" w:ascii="Times New Roman" w:hAnsi="Times New Roman" w:cs="Times New Roman" w:eastAsiaTheme="minorEastAsia"/>
          <w:color w:val="auto"/>
          <w:kern w:val="0"/>
        </w:rPr>
        <w:t>2021</w:t>
      </w:r>
      <w:r>
        <w:rPr>
          <w:rFonts w:hint="default" w:ascii="Times New Roman" w:hAnsi="Times New Roman" w:cs="Times New Roman" w:eastAsiaTheme="minorEastAsia"/>
          <w:color w:val="auto"/>
          <w:kern w:val="0"/>
          <w:lang w:val="zh-TW" w:eastAsia="zh-TW"/>
        </w:rPr>
        <w:t>年</w:t>
      </w:r>
      <w:r>
        <w:rPr>
          <w:rFonts w:hint="default" w:ascii="Times New Roman" w:hAnsi="Times New Roman" w:cs="Times New Roman" w:eastAsiaTheme="minorEastAsia"/>
          <w:color w:val="auto"/>
          <w:kern w:val="0"/>
          <w:lang w:val="en-US" w:eastAsia="zh-CN"/>
        </w:rPr>
        <w:t>3</w:t>
      </w:r>
      <w:r>
        <w:rPr>
          <w:rFonts w:hint="default" w:ascii="Times New Roman" w:hAnsi="Times New Roman" w:cs="Times New Roman" w:eastAsiaTheme="minorEastAsia"/>
          <w:color w:val="auto"/>
          <w:kern w:val="0"/>
          <w:lang w:val="zh-TW" w:eastAsia="zh-TW"/>
        </w:rPr>
        <w:t>月</w:t>
      </w:r>
      <w:r>
        <w:rPr>
          <w:rFonts w:hint="default" w:ascii="Times New Roman" w:hAnsi="Times New Roman" w:cs="Times New Roman" w:eastAsiaTheme="minorEastAsia"/>
          <w:color w:val="auto"/>
          <w:kern w:val="0"/>
        </w:rPr>
        <w:t>-202</w:t>
      </w:r>
      <w:r>
        <w:rPr>
          <w:rFonts w:hint="default" w:ascii="Times New Roman" w:hAnsi="Times New Roman" w:cs="Times New Roman" w:eastAsiaTheme="minorEastAsia"/>
          <w:color w:val="auto"/>
          <w:kern w:val="0"/>
          <w:lang w:val="en-US" w:eastAsia="zh-CN"/>
        </w:rPr>
        <w:t>3</w:t>
      </w:r>
      <w:r>
        <w:rPr>
          <w:rFonts w:hint="default" w:ascii="Times New Roman" w:hAnsi="Times New Roman" w:cs="Times New Roman" w:eastAsiaTheme="minorEastAsia"/>
          <w:color w:val="auto"/>
          <w:kern w:val="0"/>
          <w:lang w:val="zh-TW" w:eastAsia="zh-TW"/>
        </w:rPr>
        <w:t>年</w:t>
      </w:r>
      <w:r>
        <w:rPr>
          <w:rFonts w:hint="default" w:ascii="Times New Roman" w:hAnsi="Times New Roman" w:cs="Times New Roman" w:eastAsiaTheme="minorEastAsia"/>
          <w:color w:val="auto"/>
          <w:kern w:val="0"/>
          <w:lang w:val="en-US" w:eastAsia="zh-CN"/>
        </w:rPr>
        <w:t>3</w:t>
      </w:r>
      <w:r>
        <w:rPr>
          <w:rFonts w:hint="default" w:ascii="Times New Roman" w:hAnsi="Times New Roman" w:cs="Times New Roman" w:eastAsiaTheme="minorEastAsia"/>
          <w:color w:val="auto"/>
          <w:kern w:val="0"/>
          <w:lang w:val="zh-TW" w:eastAsia="zh-TW"/>
        </w:rPr>
        <w:t>月</w:t>
      </w:r>
      <w:r>
        <w:rPr>
          <w:rFonts w:hint="default" w:ascii="Times New Roman" w:hAnsi="Times New Roman" w:cs="Times New Roman" w:eastAsiaTheme="minorEastAsia"/>
          <w:color w:val="auto"/>
          <w:lang w:val="zh-TW" w:eastAsia="zh-TW"/>
        </w:rPr>
        <w:t>。</w:t>
      </w:r>
    </w:p>
    <w:p>
      <w:pPr>
        <w:pStyle w:val="5"/>
        <w:spacing w:before="120" w:after="120"/>
        <w:rPr>
          <w:rFonts w:hint="default" w:ascii="Times New Roman" w:hAnsi="Times New Roman" w:cs="Times New Roman" w:eastAsiaTheme="minorEastAsia"/>
          <w:color w:val="auto"/>
        </w:rPr>
      </w:pPr>
      <w:bookmarkStart w:id="11" w:name="_Toc9"/>
      <w:r>
        <w:rPr>
          <w:rFonts w:hint="default" w:ascii="Times New Roman" w:hAnsi="Times New Roman" w:cs="Times New Roman" w:eastAsiaTheme="minorEastAsia"/>
          <w:color w:val="auto"/>
        </w:rPr>
        <w:t>1.1.8投资估算和资金筹措</w:t>
      </w:r>
      <w:bookmarkEnd w:id="11"/>
    </w:p>
    <w:p>
      <w:pPr>
        <w:widowControl/>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、投资估算</w:t>
      </w:r>
    </w:p>
    <w:p>
      <w:pPr>
        <w:ind w:firstLine="560"/>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lang w:val="zh-TW" w:eastAsia="zh-TW"/>
        </w:rPr>
        <w:t>项目总投资为</w:t>
      </w:r>
      <w:r>
        <w:rPr>
          <w:rFonts w:hint="default" w:ascii="Times New Roman" w:hAnsi="Times New Roman" w:cs="Times New Roman" w:eastAsiaTheme="minorEastAsia"/>
          <w:color w:val="auto"/>
          <w:lang w:val="en-US" w:eastAsia="zh-CN"/>
        </w:rPr>
        <w:t>12000.00</w:t>
      </w:r>
      <w:r>
        <w:rPr>
          <w:rFonts w:hint="default" w:ascii="Times New Roman" w:hAnsi="Times New Roman" w:cs="Times New Roman" w:eastAsiaTheme="minorEastAsia"/>
          <w:color w:val="auto"/>
          <w:lang w:val="zh-TW" w:eastAsia="zh-TW"/>
        </w:rPr>
        <w:t>万元，其中</w:t>
      </w:r>
      <w:r>
        <w:rPr>
          <w:rFonts w:hint="default" w:ascii="Times New Roman" w:hAnsi="Times New Roman" w:cs="Times New Roman" w:eastAsiaTheme="minorEastAsia"/>
          <w:color w:val="auto"/>
          <w:lang w:val="en-US" w:eastAsia="zh-CN"/>
        </w:rPr>
        <w:t>工程建设静态总投资10000.00万元，流动资金2000.00万元。其中：</w:t>
      </w:r>
    </w:p>
    <w:p>
      <w:pPr>
        <w:ind w:firstLine="560"/>
        <w:rPr>
          <w:rFonts w:hint="default" w:ascii="Times New Roman" w:hAnsi="Times New Roman" w:cs="Times New Roman" w:eastAsiaTheme="minorEastAsia"/>
          <w:b/>
          <w:color w:val="auto"/>
          <w:lang w:val="zh-TW" w:eastAsia="zh-TW"/>
        </w:rPr>
      </w:pPr>
      <w:r>
        <w:rPr>
          <w:rFonts w:hint="default" w:ascii="Times New Roman" w:hAnsi="Times New Roman" w:cs="Times New Roman" w:eastAsiaTheme="minorEastAsia"/>
          <w:color w:val="auto"/>
          <w:lang w:val="zh-TW" w:eastAsia="zh-TW"/>
        </w:rPr>
        <w:t>第一部分工程费用为</w:t>
      </w:r>
      <w:r>
        <w:rPr>
          <w:rFonts w:hint="default" w:ascii="Times New Roman" w:hAnsi="Times New Roman" w:cs="Times New Roman" w:eastAsiaTheme="minorEastAsia"/>
          <w:color w:val="auto"/>
          <w:lang w:val="en-US" w:eastAsia="zh-CN"/>
        </w:rPr>
        <w:t>3933.48</w:t>
      </w:r>
      <w:r>
        <w:rPr>
          <w:rFonts w:hint="default" w:ascii="Times New Roman" w:hAnsi="Times New Roman" w:cs="Times New Roman" w:eastAsiaTheme="minorEastAsia"/>
          <w:color w:val="auto"/>
          <w:lang w:val="zh-TW" w:eastAsia="zh-TW"/>
        </w:rPr>
        <w:t>万元，第二部分工程建设其他费用</w:t>
      </w:r>
      <w:r>
        <w:rPr>
          <w:rFonts w:hint="default" w:ascii="Times New Roman" w:hAnsi="Times New Roman" w:cs="Times New Roman" w:eastAsiaTheme="minorEastAsia"/>
          <w:color w:val="auto"/>
          <w:lang w:val="en-US" w:eastAsia="zh-CN"/>
        </w:rPr>
        <w:t>1463.38</w:t>
      </w:r>
      <w:r>
        <w:rPr>
          <w:rFonts w:hint="default" w:ascii="Times New Roman" w:hAnsi="Times New Roman" w:cs="Times New Roman" w:eastAsiaTheme="minorEastAsia"/>
          <w:color w:val="auto"/>
          <w:lang w:val="zh-TW" w:eastAsia="zh-TW"/>
        </w:rPr>
        <w:t>万元（含土地费</w:t>
      </w:r>
      <w:r>
        <w:rPr>
          <w:rFonts w:hint="default" w:ascii="Times New Roman" w:hAnsi="Times New Roman" w:cs="Times New Roman" w:eastAsiaTheme="minorEastAsia"/>
          <w:color w:val="auto"/>
          <w:lang w:val="en-US" w:eastAsia="zh-CN"/>
        </w:rPr>
        <w:t>1100</w:t>
      </w:r>
      <w:r>
        <w:rPr>
          <w:rFonts w:hint="default" w:ascii="Times New Roman" w:hAnsi="Times New Roman" w:cs="Times New Roman" w:eastAsiaTheme="minorEastAsia"/>
          <w:color w:val="auto"/>
          <w:lang w:val="zh-TW" w:eastAsia="zh-TW"/>
        </w:rPr>
        <w:t>万元），预备费</w:t>
      </w:r>
      <w:r>
        <w:rPr>
          <w:rFonts w:hint="default" w:ascii="Times New Roman" w:hAnsi="Times New Roman" w:cs="Times New Roman" w:eastAsiaTheme="minorEastAsia"/>
          <w:color w:val="auto"/>
          <w:lang w:val="en-US" w:eastAsia="zh-CN"/>
        </w:rPr>
        <w:t>214.84</w:t>
      </w:r>
      <w:r>
        <w:rPr>
          <w:rFonts w:hint="default" w:ascii="Times New Roman" w:hAnsi="Times New Roman" w:cs="Times New Roman" w:eastAsiaTheme="minorEastAsia"/>
          <w:color w:val="auto"/>
          <w:lang w:val="zh-TW" w:eastAsia="zh-TW"/>
        </w:rPr>
        <w:t>万元，设备购置及安装费</w:t>
      </w:r>
      <w:r>
        <w:rPr>
          <w:rFonts w:hint="default" w:ascii="Times New Roman" w:hAnsi="Times New Roman" w:cs="Times New Roman" w:eastAsiaTheme="minorEastAsia"/>
          <w:color w:val="auto"/>
        </w:rPr>
        <w:t>43</w:t>
      </w:r>
      <w:r>
        <w:rPr>
          <w:rFonts w:hint="default" w:ascii="Times New Roman" w:hAnsi="Times New Roman" w:cs="Times New Roman" w:eastAsiaTheme="minorEastAsia"/>
          <w:color w:val="auto"/>
          <w:lang w:val="en-US" w:eastAsia="zh-CN"/>
        </w:rPr>
        <w:t>88.30</w:t>
      </w:r>
      <w:r>
        <w:rPr>
          <w:rFonts w:hint="default" w:ascii="Times New Roman" w:hAnsi="Times New Roman" w:cs="Times New Roman" w:eastAsiaTheme="minorEastAsia"/>
          <w:color w:val="auto"/>
          <w:lang w:val="zh-TW" w:eastAsia="zh-TW"/>
        </w:rPr>
        <w:t>万元。</w:t>
      </w: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lang w:val="en-US" w:eastAsia="zh-CN"/>
        </w:rPr>
        <w:t>1</w:t>
      </w:r>
      <w:r>
        <w:rPr>
          <w:rFonts w:hint="default" w:ascii="Times New Roman" w:hAnsi="Times New Roman" w:cs="Times New Roman" w:eastAsiaTheme="minorEastAsia"/>
          <w:b/>
          <w:bCs/>
          <w:color w:val="auto"/>
          <w:kern w:val="2"/>
          <w:sz w:val="28"/>
          <w:szCs w:val="28"/>
        </w:rPr>
        <w:t xml:space="preserve">-2   </w:t>
      </w:r>
      <w:r>
        <w:rPr>
          <w:rFonts w:hint="default" w:ascii="Times New Roman" w:hAnsi="Times New Roman" w:cs="Times New Roman" w:eastAsiaTheme="minorEastAsia"/>
          <w:b/>
          <w:color w:val="auto"/>
          <w:kern w:val="2"/>
          <w:sz w:val="28"/>
          <w:szCs w:val="28"/>
          <w:lang w:val="zh-TW" w:eastAsia="zh-TW"/>
        </w:rPr>
        <w:t>项目总投资估算汇总表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7"/>
        <w:gridCol w:w="3187"/>
        <w:gridCol w:w="2555"/>
        <w:gridCol w:w="17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编号</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名称</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金额（万元）</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工程费用</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3933.48</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32.78%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2</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工程建设其他费用</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1463.38</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3</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预备费</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214.84</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4</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建设期利息</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0</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5</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设备购置及安装费</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4388.3</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36.57%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6</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color="000000"/>
                <w:lang w:val="en-US" w:eastAsia="zh-CN" w:bidi="ar"/>
              </w:rPr>
              <w:t>建设静态总投资</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10000</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83.33%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7</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流动资金</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2000</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8</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项目总投资</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12000</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100.00%</w:t>
            </w:r>
          </w:p>
        </w:tc>
      </w:tr>
    </w:tbl>
    <w:p>
      <w:pPr>
        <w:pStyle w:val="20"/>
        <w:spacing w:line="240" w:lineRule="auto"/>
        <w:ind w:firstLine="0"/>
        <w:jc w:val="center"/>
        <w:rPr>
          <w:rFonts w:hint="default" w:ascii="Times New Roman" w:hAnsi="Times New Roman" w:cs="Times New Roman" w:eastAsiaTheme="minorEastAsia"/>
          <w:b/>
          <w:bCs/>
          <w:color w:val="auto"/>
          <w:kern w:val="2"/>
          <w:sz w:val="28"/>
          <w:szCs w:val="28"/>
        </w:rPr>
      </w:pP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、项目资金来源</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由企业自筹资金解决。</w:t>
      </w:r>
    </w:p>
    <w:p>
      <w:pPr>
        <w:pStyle w:val="4"/>
        <w:spacing w:after="120"/>
        <w:rPr>
          <w:rFonts w:hint="default" w:ascii="Times New Roman" w:hAnsi="Times New Roman" w:cs="Times New Roman" w:eastAsiaTheme="minorEastAsia"/>
          <w:color w:val="auto"/>
        </w:rPr>
      </w:pPr>
      <w:bookmarkStart w:id="12" w:name="_Toc11"/>
      <w:bookmarkStart w:id="13" w:name="_Toc5513"/>
      <w:r>
        <w:rPr>
          <w:rFonts w:hint="default" w:ascii="Times New Roman" w:hAnsi="Times New Roman" w:cs="Times New Roman" w:eastAsiaTheme="minorEastAsia"/>
          <w:color w:val="auto"/>
        </w:rPr>
        <w:t xml:space="preserve">1.2 </w:t>
      </w:r>
      <w:r>
        <w:rPr>
          <w:rFonts w:hint="default" w:ascii="Times New Roman" w:hAnsi="Times New Roman" w:cs="Times New Roman" w:eastAsiaTheme="minorEastAsia"/>
          <w:color w:val="auto"/>
          <w:lang w:val="zh-TW" w:eastAsia="zh-TW"/>
        </w:rPr>
        <w:t>编制依据及编制范围</w:t>
      </w:r>
      <w:bookmarkEnd w:id="12"/>
      <w:bookmarkEnd w:id="13"/>
    </w:p>
    <w:p>
      <w:pPr>
        <w:widowControl/>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1. </w:t>
      </w:r>
      <w:r>
        <w:rPr>
          <w:rFonts w:hint="default" w:ascii="Times New Roman" w:hAnsi="Times New Roman" w:cs="Times New Roman" w:eastAsiaTheme="minorEastAsia"/>
          <w:color w:val="auto"/>
          <w:lang w:val="zh-TW" w:eastAsia="zh-TW"/>
        </w:rPr>
        <w:t>编制依据</w:t>
      </w:r>
    </w:p>
    <w:p>
      <w:pPr>
        <w:widowControl/>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）《中华人民共和国国民经济和社会发展第十四个五年规划和2035年远景目标纲要》；</w:t>
      </w:r>
    </w:p>
    <w:p>
      <w:pPr>
        <w:widowControl/>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）《中华人民共和国城市规划法》；</w:t>
      </w:r>
    </w:p>
    <w:p>
      <w:pPr>
        <w:widowControl/>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）《中华人民共和国环境保护法》；</w:t>
      </w:r>
    </w:p>
    <w:p>
      <w:pPr>
        <w:widowControl/>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 国家发改委《投资项目可行性研究指南》；</w:t>
      </w:r>
    </w:p>
    <w:p>
      <w:pPr>
        <w:widowControl/>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 国家发改委《建设项目经济评价方法与参数》（第三版）；</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）《产业结构调整指导目录（</w:t>
      </w:r>
      <w:r>
        <w:rPr>
          <w:rFonts w:hint="default" w:ascii="Times New Roman" w:hAnsi="Times New Roman" w:cs="Times New Roman" w:eastAsiaTheme="minorEastAsia"/>
          <w:color w:val="auto"/>
        </w:rPr>
        <w:t>2019</w:t>
      </w:r>
      <w:r>
        <w:rPr>
          <w:rFonts w:hint="default" w:ascii="Times New Roman" w:hAnsi="Times New Roman" w:cs="Times New Roman" w:eastAsiaTheme="minorEastAsia"/>
          <w:color w:val="auto"/>
          <w:lang w:val="zh-TW" w:eastAsia="zh-TW"/>
        </w:rPr>
        <w:t>年本）》；</w:t>
      </w:r>
    </w:p>
    <w:p>
      <w:pPr>
        <w:widowControl/>
        <w:ind w:firstLine="560"/>
        <w:rPr>
          <w:rFonts w:hint="default" w:ascii="Times New Roman" w:hAnsi="Times New Roman" w:cs="Times New Roman" w:eastAsiaTheme="minorEastAsia"/>
          <w:color w:val="auto"/>
          <w:lang w:val="zh-TW" w:eastAsia="zh-CN"/>
        </w:rPr>
      </w:pPr>
      <w:r>
        <w:rPr>
          <w:rFonts w:hint="default" w:ascii="Times New Roman" w:hAnsi="Times New Roman" w:cs="Times New Roman" w:eastAsiaTheme="minorEastAsia"/>
          <w:color w:val="auto"/>
          <w:lang w:val="zh-TW" w:eastAsia="zh-CN"/>
        </w:rPr>
        <w:t>（</w:t>
      </w:r>
      <w:r>
        <w:rPr>
          <w:rFonts w:hint="default"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lang w:val="zh-TW" w:eastAsia="zh-CN"/>
        </w:rPr>
        <w:t>）</w:t>
      </w:r>
      <w:r>
        <w:rPr>
          <w:rFonts w:hint="default" w:ascii="Times New Roman" w:hAnsi="Times New Roman" w:cs="Times New Roman" w:eastAsiaTheme="minorEastAsia"/>
          <w:color w:val="auto"/>
          <w:lang w:val="zh-TW" w:eastAsia="zh-TW"/>
        </w:rPr>
        <w:t>《中共安宁市委关于制定安宁市国民经济和社会发展第十四个五年规划和二〇三五年远景目标的建议》</w:t>
      </w:r>
      <w:r>
        <w:rPr>
          <w:rFonts w:hint="default" w:ascii="Times New Roman" w:hAnsi="Times New Roman" w:cs="Times New Roman" w:eastAsiaTheme="minorEastAsia"/>
          <w:color w:val="auto"/>
          <w:lang w:val="zh-TW" w:eastAsia="zh-CN"/>
        </w:rPr>
        <w:t>；</w:t>
      </w:r>
    </w:p>
    <w:p>
      <w:pPr>
        <w:widowControl/>
        <w:ind w:firstLine="560"/>
        <w:rPr>
          <w:rFonts w:hint="default" w:ascii="Times New Roman" w:hAnsi="Times New Roman" w:cs="Times New Roman" w:eastAsiaTheme="minorEastAsia"/>
          <w:color w:val="auto"/>
          <w:kern w:val="2"/>
          <w:sz w:val="28"/>
          <w:szCs w:val="28"/>
          <w:u w:color="000000"/>
          <w:lang w:val="zh-TW" w:eastAsia="zh-TW" w:bidi="ar-SA"/>
        </w:rPr>
      </w:pPr>
      <w:r>
        <w:rPr>
          <w:rFonts w:hint="default" w:ascii="Times New Roman" w:hAnsi="Times New Roman" w:cs="Times New Roman" w:eastAsiaTheme="minorEastAsia"/>
          <w:color w:val="auto"/>
          <w:kern w:val="2"/>
          <w:sz w:val="28"/>
          <w:szCs w:val="28"/>
          <w:u w:color="000000"/>
          <w:lang w:val="zh-TW" w:eastAsia="zh-CN" w:bidi="ar-SA"/>
        </w:rPr>
        <w:t>（</w:t>
      </w:r>
      <w:r>
        <w:rPr>
          <w:rFonts w:hint="default" w:ascii="Times New Roman" w:hAnsi="Times New Roman" w:cs="Times New Roman" w:eastAsiaTheme="minorEastAsia"/>
          <w:color w:val="auto"/>
          <w:kern w:val="2"/>
          <w:sz w:val="28"/>
          <w:szCs w:val="28"/>
          <w:u w:color="000000"/>
          <w:lang w:val="en-US" w:eastAsia="zh-CN" w:bidi="ar-SA"/>
        </w:rPr>
        <w:t>8</w:t>
      </w:r>
      <w:r>
        <w:rPr>
          <w:rFonts w:hint="default" w:ascii="Times New Roman" w:hAnsi="Times New Roman" w:cs="Times New Roman" w:eastAsiaTheme="minorEastAsia"/>
          <w:color w:val="auto"/>
          <w:kern w:val="2"/>
          <w:sz w:val="28"/>
          <w:szCs w:val="28"/>
          <w:u w:color="000000"/>
          <w:lang w:val="zh-TW" w:eastAsia="zh-CN" w:bidi="ar-SA"/>
        </w:rPr>
        <w:t>）《</w:t>
      </w:r>
      <w:r>
        <w:rPr>
          <w:rFonts w:hint="default" w:ascii="Times New Roman" w:hAnsi="Times New Roman" w:cs="Times New Roman" w:eastAsiaTheme="minorEastAsia"/>
          <w:color w:val="auto"/>
          <w:kern w:val="2"/>
          <w:sz w:val="28"/>
          <w:szCs w:val="28"/>
          <w:u w:color="000000"/>
          <w:lang w:val="zh-TW" w:eastAsia="zh-TW" w:bidi="ar-SA"/>
        </w:rPr>
        <w:t>云南省安宁工业园区总体规划(2020-2035)</w:t>
      </w:r>
      <w:r>
        <w:rPr>
          <w:rFonts w:hint="default" w:ascii="Times New Roman" w:hAnsi="Times New Roman" w:cs="Times New Roman" w:eastAsiaTheme="minorEastAsia"/>
          <w:color w:val="auto"/>
          <w:kern w:val="2"/>
          <w:sz w:val="28"/>
          <w:szCs w:val="28"/>
          <w:u w:color="000000"/>
          <w:lang w:val="zh-TW" w:eastAsia="zh-CN" w:bidi="ar-SA"/>
        </w:rPr>
        <w:t>》；</w:t>
      </w:r>
    </w:p>
    <w:p>
      <w:pPr>
        <w:widowControl/>
        <w:ind w:firstLine="560"/>
        <w:rPr>
          <w:rFonts w:hint="default" w:ascii="Times New Roman" w:hAnsi="Times New Roman" w:cs="Times New Roman" w:eastAsiaTheme="minorEastAsia"/>
          <w:color w:val="auto"/>
          <w:kern w:val="2"/>
          <w:sz w:val="28"/>
          <w:szCs w:val="28"/>
          <w:u w:color="000000"/>
          <w:lang w:val="zh-TW" w:eastAsia="zh-TW" w:bidi="ar-SA"/>
        </w:rPr>
      </w:pPr>
      <w:r>
        <w:rPr>
          <w:rFonts w:hint="default" w:ascii="Times New Roman" w:hAnsi="Times New Roman" w:cs="Times New Roman" w:eastAsiaTheme="minorEastAsia"/>
          <w:color w:val="auto"/>
          <w:kern w:val="2"/>
          <w:sz w:val="28"/>
          <w:szCs w:val="28"/>
          <w:u w:color="000000"/>
          <w:lang w:val="zh-TW" w:eastAsia="zh-TW" w:bidi="ar-SA"/>
        </w:rPr>
        <w:t>（</w:t>
      </w:r>
      <w:r>
        <w:rPr>
          <w:rFonts w:hint="default" w:ascii="Times New Roman" w:hAnsi="Times New Roman" w:cs="Times New Roman" w:eastAsiaTheme="minorEastAsia"/>
          <w:color w:val="auto"/>
          <w:kern w:val="2"/>
          <w:sz w:val="28"/>
          <w:szCs w:val="28"/>
          <w:u w:color="000000"/>
          <w:lang w:val="en-US" w:eastAsia="zh-CN" w:bidi="ar-SA"/>
        </w:rPr>
        <w:t>9</w:t>
      </w:r>
      <w:r>
        <w:rPr>
          <w:rFonts w:hint="default" w:ascii="Times New Roman" w:hAnsi="Times New Roman" w:cs="Times New Roman" w:eastAsiaTheme="minorEastAsia"/>
          <w:color w:val="auto"/>
          <w:kern w:val="2"/>
          <w:sz w:val="28"/>
          <w:szCs w:val="28"/>
          <w:u w:color="000000"/>
          <w:lang w:val="zh-TW" w:eastAsia="zh-TW" w:bidi="ar-SA"/>
        </w:rPr>
        <w:t>）国家、地方其他相关政策依据；</w:t>
      </w:r>
    </w:p>
    <w:p>
      <w:pPr>
        <w:widowControl/>
        <w:ind w:firstLine="560"/>
        <w:rPr>
          <w:rFonts w:hint="default" w:ascii="Times New Roman" w:hAnsi="Times New Roman" w:cs="Times New Roman" w:eastAsiaTheme="minorEastAsia"/>
          <w:color w:val="auto"/>
          <w:kern w:val="2"/>
          <w:sz w:val="28"/>
          <w:szCs w:val="28"/>
          <w:u w:color="000000"/>
          <w:lang w:val="zh-TW" w:eastAsia="zh-TW" w:bidi="ar-SA"/>
        </w:rPr>
      </w:pPr>
      <w:r>
        <w:rPr>
          <w:rFonts w:hint="default" w:ascii="Times New Roman" w:hAnsi="Times New Roman" w:cs="Times New Roman" w:eastAsiaTheme="minorEastAsia"/>
          <w:color w:val="auto"/>
          <w:kern w:val="2"/>
          <w:sz w:val="28"/>
          <w:szCs w:val="28"/>
          <w:u w:color="000000"/>
          <w:lang w:val="zh-TW" w:eastAsia="zh-TW" w:bidi="ar-SA"/>
        </w:rPr>
        <w:t>（</w:t>
      </w:r>
      <w:r>
        <w:rPr>
          <w:rFonts w:hint="default" w:ascii="Times New Roman" w:hAnsi="Times New Roman" w:cs="Times New Roman" w:eastAsiaTheme="minorEastAsia"/>
          <w:color w:val="auto"/>
          <w:kern w:val="2"/>
          <w:sz w:val="28"/>
          <w:szCs w:val="28"/>
          <w:u w:color="000000"/>
          <w:lang w:val="en-US" w:eastAsia="zh-CN" w:bidi="ar-SA"/>
        </w:rPr>
        <w:t>10</w:t>
      </w:r>
      <w:r>
        <w:rPr>
          <w:rFonts w:hint="default" w:ascii="Times New Roman" w:hAnsi="Times New Roman" w:cs="Times New Roman" w:eastAsiaTheme="minorEastAsia"/>
          <w:color w:val="auto"/>
          <w:kern w:val="2"/>
          <w:sz w:val="28"/>
          <w:szCs w:val="28"/>
          <w:u w:color="000000"/>
          <w:lang w:val="zh-TW" w:eastAsia="zh-TW" w:bidi="ar-SA"/>
        </w:rPr>
        <w:t>）建设单位提供的基础资料。</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2. </w:t>
      </w:r>
      <w:r>
        <w:rPr>
          <w:rFonts w:hint="default" w:ascii="Times New Roman" w:hAnsi="Times New Roman" w:cs="Times New Roman" w:eastAsiaTheme="minorEastAsia"/>
          <w:color w:val="auto"/>
          <w:lang w:val="zh-TW" w:eastAsia="zh-TW"/>
        </w:rPr>
        <w:t>编制范围</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报告编制范围包括项目建设背景、行业市场分析、建设地址及建设条件、项目产品方案及工艺流程、项目建设方案、环境保护与节能措施、劳动卫生安全消防、建设进度安排、项目组织与劳动安排、投资估算与资金筹措、效益评价、项目风险分析等方面。</w:t>
      </w:r>
    </w:p>
    <w:p>
      <w:pPr>
        <w:pStyle w:val="4"/>
        <w:spacing w:after="120"/>
        <w:rPr>
          <w:rFonts w:hint="default" w:ascii="Times New Roman" w:hAnsi="Times New Roman" w:cs="Times New Roman" w:eastAsiaTheme="minorEastAsia"/>
          <w:color w:val="auto"/>
        </w:rPr>
      </w:pPr>
      <w:bookmarkStart w:id="14" w:name="_Toc12122"/>
      <w:bookmarkStart w:id="15" w:name="_Toc12"/>
      <w:r>
        <w:rPr>
          <w:rFonts w:hint="default" w:ascii="Times New Roman" w:hAnsi="Times New Roman" w:cs="Times New Roman" w:eastAsiaTheme="minorEastAsia"/>
          <w:color w:val="auto"/>
        </w:rPr>
        <w:t xml:space="preserve">1.3 </w:t>
      </w:r>
      <w:r>
        <w:rPr>
          <w:rFonts w:hint="default" w:ascii="Times New Roman" w:hAnsi="Times New Roman" w:cs="Times New Roman" w:eastAsiaTheme="minorEastAsia"/>
          <w:color w:val="auto"/>
          <w:lang w:val="zh-TW" w:eastAsia="zh-TW"/>
        </w:rPr>
        <w:t>结论及建议</w:t>
      </w:r>
      <w:bookmarkEnd w:id="14"/>
      <w:bookmarkEnd w:id="15"/>
    </w:p>
    <w:p>
      <w:pPr>
        <w:widowControl/>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、结论</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经本可行性研究初步分析、初步论证，其结论性结果为：</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rPr>
        <w:t>（1）本项目的建设符合国家有关政策，与</w:t>
      </w:r>
      <w:r>
        <w:rPr>
          <w:rFonts w:hint="default" w:ascii="Times New Roman" w:hAnsi="Times New Roman" w:cs="Times New Roman" w:eastAsiaTheme="minorEastAsia"/>
          <w:color w:val="auto"/>
          <w:lang w:val="zh-TW" w:eastAsia="zh-CN"/>
        </w:rPr>
        <w:t>安宁市</w:t>
      </w:r>
      <w:r>
        <w:rPr>
          <w:rFonts w:hint="default" w:ascii="Times New Roman" w:hAnsi="Times New Roman" w:cs="Times New Roman" w:eastAsiaTheme="minorEastAsia"/>
          <w:color w:val="auto"/>
          <w:lang w:val="zh-TW"/>
        </w:rPr>
        <w:t>城市发展建设的规划一致，与</w:t>
      </w:r>
      <w:r>
        <w:rPr>
          <w:rFonts w:hint="default" w:ascii="Times New Roman" w:hAnsi="Times New Roman" w:cs="Times New Roman" w:eastAsiaTheme="minorEastAsia"/>
          <w:color w:val="auto"/>
          <w:lang w:val="zh-TW" w:eastAsia="zh-CN"/>
        </w:rPr>
        <w:t>安宁工业园区</w:t>
      </w:r>
      <w:r>
        <w:rPr>
          <w:rFonts w:hint="default" w:ascii="Times New Roman" w:hAnsi="Times New Roman" w:cs="Times New Roman" w:eastAsiaTheme="minorEastAsia"/>
          <w:color w:val="auto"/>
          <w:lang w:val="zh-TW"/>
        </w:rPr>
        <w:t>打造</w:t>
      </w:r>
      <w:r>
        <w:rPr>
          <w:rFonts w:hint="default" w:ascii="Times New Roman" w:hAnsi="Times New Roman" w:cs="Times New Roman" w:eastAsiaTheme="minorEastAsia"/>
          <w:color w:val="auto"/>
          <w:kern w:val="2"/>
          <w:sz w:val="28"/>
          <w:szCs w:val="28"/>
          <w:lang w:val="zh-TW" w:eastAsia="zh-TW"/>
        </w:rPr>
        <w:t>国家级的高新技术产业园区</w:t>
      </w:r>
      <w:r>
        <w:rPr>
          <w:rFonts w:hint="default" w:ascii="Times New Roman" w:hAnsi="Times New Roman" w:cs="Times New Roman" w:eastAsiaTheme="minorEastAsia"/>
          <w:color w:val="auto"/>
          <w:lang w:val="zh-TW"/>
        </w:rPr>
        <w:t>的战略目标规划一致</w:t>
      </w:r>
      <w:r>
        <w:rPr>
          <w:rFonts w:hint="default" w:ascii="Times New Roman" w:hAnsi="Times New Roman" w:cs="Times New Roman" w:eastAsiaTheme="minorEastAsia"/>
          <w:color w:val="auto"/>
          <w:lang w:val="zh-TW" w:eastAsia="zh-TW"/>
        </w:rPr>
        <w:t>。</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）项目的建成投入运行，将有效优化提高</w:t>
      </w:r>
      <w:r>
        <w:rPr>
          <w:rFonts w:hint="default" w:ascii="Times New Roman" w:hAnsi="Times New Roman" w:cs="Times New Roman" w:eastAsiaTheme="minorEastAsia"/>
          <w:color w:val="auto"/>
          <w:lang w:val="zh-TW" w:eastAsia="zh-CN"/>
        </w:rPr>
        <w:t>安宁工业园区</w:t>
      </w:r>
      <w:r>
        <w:rPr>
          <w:rFonts w:hint="default" w:ascii="Times New Roman" w:hAnsi="Times New Roman" w:cs="Times New Roman" w:eastAsiaTheme="minorEastAsia"/>
          <w:color w:val="auto"/>
          <w:lang w:val="zh-TW" w:eastAsia="zh-TW"/>
        </w:rPr>
        <w:t>的产业布局，</w:t>
      </w:r>
      <w:r>
        <w:rPr>
          <w:rFonts w:hint="default" w:ascii="Times New Roman" w:hAnsi="Times New Roman" w:cs="Times New Roman" w:eastAsiaTheme="minorEastAsia"/>
          <w:color w:val="auto"/>
          <w:lang w:val="zh-TW" w:eastAsia="zh-CN"/>
        </w:rPr>
        <w:t>项目是</w:t>
      </w:r>
      <w:r>
        <w:rPr>
          <w:rFonts w:hint="default" w:ascii="Times New Roman" w:hAnsi="Times New Roman" w:cs="Times New Roman" w:eastAsiaTheme="minorEastAsia"/>
          <w:color w:val="auto"/>
          <w:kern w:val="2"/>
          <w:sz w:val="28"/>
          <w:szCs w:val="28"/>
          <w:lang w:val="zh-TW" w:eastAsia="zh-TW"/>
        </w:rPr>
        <w:t>安宁工业园区延伸产业链的配套企业</w:t>
      </w:r>
      <w:r>
        <w:rPr>
          <w:rFonts w:hint="default" w:ascii="Times New Roman" w:hAnsi="Times New Roman" w:cs="Times New Roman" w:eastAsiaTheme="minorEastAsia"/>
          <w:color w:val="auto"/>
          <w:kern w:val="2"/>
          <w:sz w:val="28"/>
          <w:szCs w:val="28"/>
          <w:lang w:val="zh-TW" w:eastAsia="zh-CN"/>
        </w:rPr>
        <w:t>，对于补足</w:t>
      </w:r>
      <w:r>
        <w:rPr>
          <w:rFonts w:hint="default" w:ascii="Times New Roman" w:hAnsi="Times New Roman" w:cs="Times New Roman" w:eastAsiaTheme="minorEastAsia"/>
          <w:color w:val="auto"/>
          <w:kern w:val="2"/>
          <w:sz w:val="28"/>
          <w:szCs w:val="28"/>
          <w:lang w:val="zh-TW" w:eastAsia="zh-TW"/>
        </w:rPr>
        <w:t>安宁工业园区</w:t>
      </w:r>
      <w:r>
        <w:rPr>
          <w:rFonts w:hint="default" w:ascii="Times New Roman" w:hAnsi="Times New Roman" w:cs="Times New Roman" w:eastAsiaTheme="minorEastAsia"/>
          <w:color w:val="auto"/>
          <w:lang w:val="zh-TW" w:eastAsia="zh-CN"/>
        </w:rPr>
        <w:t>产业链供应链多元化具有重要意义</w:t>
      </w:r>
      <w:r>
        <w:rPr>
          <w:rFonts w:hint="default" w:ascii="Times New Roman" w:hAnsi="Times New Roman" w:cs="Times New Roman" w:eastAsiaTheme="minorEastAsia"/>
          <w:color w:val="auto"/>
          <w:lang w:val="zh-TW" w:eastAsia="zh-TW"/>
        </w:rPr>
        <w:t xml:space="preserve">。 </w:t>
      </w:r>
    </w:p>
    <w:p>
      <w:pPr>
        <w:widowControl/>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CN"/>
        </w:rPr>
        <w:t>（</w:t>
      </w: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lang w:val="zh-TW" w:eastAsia="zh-CN"/>
        </w:rPr>
        <w:t>）项目拟采用的生产设备技术先进、自动化程度高，工艺合理技术方案先进可行，产品市场良好</w:t>
      </w:r>
      <w:r>
        <w:rPr>
          <w:rFonts w:hint="default" w:ascii="Times New Roman" w:hAnsi="Times New Roman" w:cs="Times New Roman" w:eastAsiaTheme="minorEastAsia"/>
          <w:color w:val="auto"/>
          <w:lang w:val="zh-TW" w:eastAsia="zh-TW"/>
        </w:rPr>
        <w:t>。</w:t>
      </w:r>
    </w:p>
    <w:p>
      <w:pPr>
        <w:widowControl/>
        <w:ind w:firstLine="560"/>
        <w:rPr>
          <w:rFonts w:hint="default" w:ascii="Times New Roman" w:hAnsi="Times New Roman" w:cs="Times New Roman" w:eastAsiaTheme="minorEastAsia"/>
          <w:color w:val="auto"/>
          <w:lang w:val="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lang w:val="zh-TW" w:eastAsia="zh-TW"/>
        </w:rPr>
        <w:t xml:space="preserve">）项目的建设可直接向社会提供 </w:t>
      </w:r>
      <w:r>
        <w:rPr>
          <w:rFonts w:hint="default" w:ascii="Times New Roman" w:hAnsi="Times New Roman" w:cs="Times New Roman" w:eastAsiaTheme="minorEastAsia"/>
          <w:color w:val="auto"/>
          <w:lang w:val="en-US" w:eastAsia="zh-CN"/>
        </w:rPr>
        <w:t>80</w:t>
      </w:r>
      <w:r>
        <w:rPr>
          <w:rFonts w:hint="default" w:ascii="Times New Roman" w:hAnsi="Times New Roman" w:cs="Times New Roman" w:eastAsiaTheme="minorEastAsia"/>
          <w:color w:val="auto"/>
          <w:lang w:val="zh-TW" w:eastAsia="zh-TW"/>
        </w:rPr>
        <w:t>个就业岗位，项目投资强度</w:t>
      </w:r>
      <w:r>
        <w:rPr>
          <w:rFonts w:hint="default" w:ascii="Times New Roman" w:hAnsi="Times New Roman" w:cs="Times New Roman" w:eastAsiaTheme="minorEastAsia"/>
          <w:color w:val="auto"/>
          <w:lang w:val="zh-TW" w:eastAsia="zh-CN"/>
        </w:rPr>
        <w:t>325.38</w:t>
      </w:r>
      <w:r>
        <w:rPr>
          <w:rFonts w:hint="default" w:ascii="Times New Roman" w:hAnsi="Times New Roman" w:cs="Times New Roman" w:eastAsiaTheme="minorEastAsia"/>
          <w:color w:val="auto"/>
          <w:lang w:val="zh-TW" w:eastAsia="zh-TW"/>
        </w:rPr>
        <w:t>万元/亩，对地区社会经济发展和稳定也将起着促进作用。</w:t>
      </w:r>
    </w:p>
    <w:p>
      <w:pPr>
        <w:widowControl/>
        <w:ind w:firstLine="560"/>
        <w:rPr>
          <w:rFonts w:hint="default" w:ascii="Times New Roman" w:hAnsi="Times New Roman" w:cs="Times New Roman" w:eastAsiaTheme="minorEastAsia"/>
          <w:color w:val="auto"/>
          <w:kern w:val="0"/>
          <w:lang w:val="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kern w:val="0"/>
          <w:lang w:val="zh-TW" w:eastAsia="zh-TW"/>
        </w:rPr>
        <w:t>本项目水、电等各项基础设施完备，场址建设条件良好，建设规模适中，功能定位准确，建设方案基本合理。</w:t>
      </w:r>
    </w:p>
    <w:p>
      <w:pPr>
        <w:widowControl/>
        <w:ind w:firstLine="560"/>
        <w:rPr>
          <w:rFonts w:hint="default" w:ascii="Times New Roman" w:hAnsi="Times New Roman" w:cs="Times New Roman" w:eastAsiaTheme="minorEastAsia"/>
          <w:color w:val="auto"/>
          <w:lang w:val="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en-US" w:eastAsia="zh-CN"/>
        </w:rPr>
        <w:t>6</w:t>
      </w:r>
      <w:r>
        <w:rPr>
          <w:rFonts w:hint="default" w:ascii="Times New Roman" w:hAnsi="Times New Roman" w:cs="Times New Roman" w:eastAsiaTheme="minorEastAsia"/>
          <w:color w:val="auto"/>
          <w:lang w:val="zh-TW" w:eastAsia="zh-TW"/>
        </w:rPr>
        <w:t>）项目重视环境保护，拟投入适量资金建造环保设施对三废进行处理，经处理后的废水、废气将达到排放标准。项目劳动安全卫生、消防等问题将通过恰当措施得以妥善解决。</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综上所述，项目无论是从产品还是市场来看，本项目设备较先进，其产品技术含量较高、企业利润率高、市场销售良好、盈利能力强，具有良好的社会效益及一定的抗风险能力，项目的建设符合当地经济的发展要求，整体上是可行的。</w:t>
      </w:r>
    </w:p>
    <w:p>
      <w:pPr>
        <w:pStyle w:val="8"/>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建议</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）切实做好项目建设的前期工作，做好工程前期规划、设备询价等准备工作，努力保证建设项目最快发挥应有的效益。</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）建议积极做好专业人员的选拔招聘和有关设施设备的采购等工作，以保证项目建设按计划顺利进行；</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建筑工程中不可预见的因素很多，工期、原材料供应等都会影响到项目总体目标的实现。因此在工程实施过程中，要加强施工管理，实行工程监理制。还应推行竞投招标，工程包干等一系列措施，落实资金供应计划，以确保项目经营目标的顺利实现。</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）本工程应尽快上马，以期获得丰厚的经济效益和社会效益。</w:t>
      </w:r>
    </w:p>
    <w:p>
      <w:pPr>
        <w:ind w:firstLine="560"/>
        <w:rPr>
          <w:rFonts w:hint="default" w:ascii="Times New Roman" w:hAnsi="Times New Roman" w:cs="Times New Roman" w:eastAsiaTheme="minorEastAsia"/>
          <w:color w:val="FF0000"/>
          <w:u w:color="FF0000"/>
        </w:rPr>
      </w:pPr>
    </w:p>
    <w:p>
      <w:pPr>
        <w:widowControl/>
        <w:spacing w:line="240" w:lineRule="auto"/>
        <w:ind w:firstLine="0"/>
        <w:jc w:val="left"/>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u w:color="FF0000"/>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16" w:name="_Toc13"/>
      <w:bookmarkStart w:id="17" w:name="_Toc3614"/>
      <w:r>
        <w:rPr>
          <w:rFonts w:hint="default" w:ascii="Times New Roman" w:hAnsi="Times New Roman" w:cs="Times New Roman" w:eastAsiaTheme="minorEastAsia"/>
          <w:color w:val="auto"/>
          <w:lang w:val="zh-TW" w:eastAsia="zh-TW"/>
        </w:rPr>
        <w:t>第二章 项目背景及必要性</w:t>
      </w:r>
      <w:bookmarkEnd w:id="16"/>
      <w:bookmarkEnd w:id="17"/>
    </w:p>
    <w:p>
      <w:pPr>
        <w:pStyle w:val="4"/>
        <w:rPr>
          <w:rFonts w:hint="default" w:ascii="Times New Roman" w:hAnsi="Times New Roman" w:cs="Times New Roman" w:eastAsiaTheme="minorEastAsia"/>
          <w:color w:val="auto"/>
        </w:rPr>
      </w:pPr>
      <w:bookmarkStart w:id="18" w:name="_Toc9050"/>
      <w:bookmarkStart w:id="19" w:name="_Toc14"/>
      <w:r>
        <w:rPr>
          <w:rFonts w:hint="default" w:ascii="Times New Roman" w:hAnsi="Times New Roman" w:cs="Times New Roman" w:eastAsiaTheme="minorEastAsia"/>
          <w:color w:val="auto"/>
        </w:rPr>
        <w:t xml:space="preserve">2.1 </w:t>
      </w:r>
      <w:r>
        <w:rPr>
          <w:rFonts w:hint="default" w:ascii="Times New Roman" w:hAnsi="Times New Roman" w:cs="Times New Roman" w:eastAsiaTheme="minorEastAsia"/>
          <w:color w:val="auto"/>
          <w:lang w:val="zh-TW" w:eastAsia="zh-TW"/>
        </w:rPr>
        <w:t>项目建设背景</w:t>
      </w:r>
      <w:bookmarkEnd w:id="18"/>
      <w:bookmarkEnd w:id="19"/>
    </w:p>
    <w:p>
      <w:pPr>
        <w:pStyle w:val="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eastAsia="zh-CN"/>
        </w:rPr>
        <w:t>政策背景</w:t>
      </w:r>
    </w:p>
    <w:p>
      <w:pPr>
        <w:pStyle w:val="20"/>
        <w:ind w:firstLine="560"/>
        <w:rPr>
          <w:rFonts w:hint="default" w:ascii="Times New Roman" w:hAnsi="Times New Roman" w:cs="Times New Roman"/>
          <w:color w:val="auto"/>
          <w:sz w:val="28"/>
          <w:szCs w:val="28"/>
          <w:lang w:val="en-US" w:eastAsia="zh-CN" w:bidi="en-US"/>
        </w:rPr>
      </w:pPr>
      <w:r>
        <w:rPr>
          <w:rFonts w:hint="default" w:ascii="Times New Roman" w:hAnsi="Times New Roman" w:cs="Times New Roman"/>
          <w:color w:val="auto"/>
          <w:sz w:val="28"/>
          <w:szCs w:val="28"/>
          <w:lang w:val="en-US" w:eastAsia="zh-CN" w:bidi="en-US"/>
        </w:rPr>
        <w:t>习近平同志在十九大报告中提出：</w:t>
      </w:r>
      <w:r>
        <w:rPr>
          <w:rFonts w:hint="default" w:ascii="Times New Roman" w:hAnsi="Times New Roman" w:cs="Times New Roman"/>
          <w:color w:val="auto"/>
          <w:sz w:val="28"/>
          <w:szCs w:val="28"/>
          <w:lang w:val="en-US" w:eastAsia="zh-CN" w:bidi="en-US"/>
        </w:rPr>
        <w:t>“</w:t>
      </w:r>
      <w:r>
        <w:rPr>
          <w:rFonts w:hint="default" w:ascii="Times New Roman" w:hAnsi="Times New Roman" w:cs="Times New Roman"/>
          <w:color w:val="auto"/>
          <w:sz w:val="28"/>
          <w:szCs w:val="28"/>
          <w:lang w:val="en-US" w:eastAsia="zh-CN" w:bidi="en-US"/>
        </w:rPr>
        <w:t>深化供给侧结构性改革。建设现代化经济体系，必须把发展经济的着力点放在实体经济上，把提高供给体系质量作为主攻方向，显著增强我国经济质量优势。</w:t>
      </w:r>
      <w:r>
        <w:rPr>
          <w:rFonts w:hint="default" w:ascii="Times New Roman" w:hAnsi="Times New Roman" w:cs="Times New Roman"/>
          <w:b/>
          <w:bCs/>
          <w:color w:val="auto"/>
          <w:sz w:val="28"/>
          <w:szCs w:val="28"/>
          <w:lang w:val="en-US" w:eastAsia="zh-CN" w:bidi="en-US"/>
        </w:rPr>
        <w:t>加快建设制造强国，加快发展先进制造业，</w:t>
      </w:r>
      <w:r>
        <w:rPr>
          <w:rFonts w:hint="default" w:ascii="Times New Roman" w:hAnsi="Times New Roman" w:cs="Times New Roman"/>
          <w:color w:val="auto"/>
          <w:sz w:val="28"/>
          <w:szCs w:val="28"/>
          <w:lang w:val="en-US" w:eastAsia="zh-CN" w:bidi="en-US"/>
        </w:rPr>
        <w:t>推动互联网、大数据、人工智能和实体经济深度融合，在中高端消费、创新引领、绿色低碳、共享经济、现代供应链、人力资本服务等领域培育新增长点、形成新动能。支持传统产业优化升级，加快发展现代服务业，瞄准国际标准提高水平。促进我国产业迈向全球价值链中高端，培育若干世界级先进制造业集群。</w:t>
      </w:r>
      <w:r>
        <w:rPr>
          <w:rFonts w:hint="default" w:ascii="Times New Roman" w:hAnsi="Times New Roman" w:cs="Times New Roman"/>
          <w:color w:val="auto"/>
          <w:sz w:val="28"/>
          <w:szCs w:val="28"/>
          <w:lang w:val="en-US" w:eastAsia="zh-CN" w:bidi="en-US"/>
        </w:rPr>
        <w:t>”</w:t>
      </w:r>
    </w:p>
    <w:p>
      <w:pPr>
        <w:pStyle w:val="20"/>
        <w:ind w:firstLine="560"/>
        <w:rPr>
          <w:rFonts w:hint="default" w:ascii="Times New Roman" w:hAnsi="Times New Roman" w:cs="Times New Roman"/>
          <w:color w:val="auto"/>
          <w:sz w:val="28"/>
          <w:szCs w:val="28"/>
          <w:lang w:val="zh-TW" w:eastAsia="zh-TW" w:bidi="en-US"/>
        </w:rPr>
      </w:pPr>
      <w:r>
        <w:rPr>
          <w:rFonts w:hint="default" w:ascii="Times New Roman" w:hAnsi="Times New Roman" w:cs="Times New Roman"/>
          <w:color w:val="auto"/>
          <w:sz w:val="28"/>
          <w:szCs w:val="28"/>
          <w:lang w:val="en-US" w:eastAsia="zh-CN" w:bidi="en-US"/>
        </w:rPr>
        <w:t>《中华人民共和国国民经济和社会发展第十四个五年规划和2035年远景目标纲要》提出：“</w:t>
      </w:r>
      <w:r>
        <w:rPr>
          <w:rFonts w:hint="default" w:ascii="Times New Roman" w:hAnsi="Times New Roman" w:cs="Times New Roman"/>
          <w:b/>
          <w:bCs/>
          <w:color w:val="auto"/>
          <w:sz w:val="28"/>
          <w:szCs w:val="28"/>
          <w:lang w:val="en-US" w:eastAsia="zh-CN" w:bidi="en-US"/>
        </w:rPr>
        <w:t>深入实施制造强国战略，坚持自主可控、安全高效，推进产业基础高级化、产业链现代化，保持制造业比重基本稳定，增强制造业竞争优势，推动制造业高质量发展</w:t>
      </w:r>
      <w:r>
        <w:rPr>
          <w:rFonts w:hint="default" w:ascii="Times New Roman" w:hAnsi="Times New Roman" w:cs="Times New Roman"/>
          <w:color w:val="auto"/>
          <w:sz w:val="28"/>
          <w:szCs w:val="28"/>
          <w:lang w:val="en-US" w:eastAsia="zh-CN" w:bidi="en-US"/>
        </w:rPr>
        <w:t>。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pPr>
        <w:pStyle w:val="20"/>
        <w:ind w:firstLine="560"/>
        <w:rPr>
          <w:rFonts w:hint="default" w:ascii="Times New Roman" w:hAnsi="Times New Roman" w:cs="Times New Roman" w:eastAsiaTheme="minorEastAsia"/>
          <w:color w:val="auto"/>
          <w:kern w:val="2"/>
          <w:sz w:val="28"/>
          <w:szCs w:val="28"/>
          <w:lang w:val="zh-TW" w:eastAsia="zh-CN"/>
        </w:rPr>
      </w:pPr>
      <w:r>
        <w:rPr>
          <w:rFonts w:hint="default" w:ascii="Times New Roman" w:hAnsi="Times New Roman" w:cs="Times New Roman" w:eastAsiaTheme="minorEastAsia"/>
          <w:color w:val="auto"/>
          <w:kern w:val="2"/>
          <w:sz w:val="28"/>
          <w:szCs w:val="28"/>
          <w:lang w:val="zh-TW" w:eastAsia="zh-TW"/>
        </w:rPr>
        <w:t>《中共安宁市委关于制定安宁市国民经济和社会发展第十四个五年规划和二〇三五年远景目标的建议》</w:t>
      </w:r>
      <w:r>
        <w:rPr>
          <w:rFonts w:hint="default" w:ascii="Times New Roman" w:hAnsi="Times New Roman" w:cs="Times New Roman" w:eastAsiaTheme="minorEastAsia"/>
          <w:color w:val="auto"/>
          <w:kern w:val="2"/>
          <w:sz w:val="28"/>
          <w:szCs w:val="28"/>
          <w:lang w:val="zh-TW" w:eastAsia="zh-CN"/>
        </w:rPr>
        <w:t>提出：“安宁要围绕“新型城市化先导区、昆明现代工业基地”目标，加快区域性国际中心城市西线经济走廊、滇中最美绿城、中国西部县域高质量发展标兵建设进程，开启全面建设社会主义现代化新征程。安宁市是云南省重要的石化、钢铁、磷盐化工基地，目前已经形成化学原料、金属制品、通用设备制造、新型建材、电力热力等18个工业门类，各类工业企业600余家，其中规模以上工业企业91家。2021年是“十四五”开局之年，围绕“昆明现代工业基地”的新定位，紧扣成为“滇中产业引擎、昆明工业脊梁”目标，安宁市将加快推进工业高质量发展。</w:t>
      </w:r>
      <w:r>
        <w:rPr>
          <w:rFonts w:hint="default" w:ascii="Times New Roman" w:hAnsi="Times New Roman" w:cs="Times New Roman" w:eastAsiaTheme="minorEastAsia"/>
          <w:b/>
          <w:bCs/>
          <w:color w:val="auto"/>
          <w:kern w:val="2"/>
          <w:sz w:val="28"/>
          <w:szCs w:val="28"/>
          <w:lang w:val="zh-TW" w:eastAsia="zh-CN"/>
        </w:rPr>
        <w:t>构筑以青龙、禄脿、草铺为主的现代工业发展区，打造石油化工、冶金及装备制造、新材料为主的先进产业集群，着力把工业园区打造为国家级石化基地、先进制造业基地和国家高新技术产业开发区。</w:t>
      </w:r>
      <w:r>
        <w:rPr>
          <w:rFonts w:hint="default" w:ascii="Times New Roman" w:hAnsi="Times New Roman" w:cs="Times New Roman" w:eastAsiaTheme="minorEastAsia"/>
          <w:color w:val="auto"/>
          <w:kern w:val="2"/>
          <w:sz w:val="28"/>
          <w:szCs w:val="28"/>
          <w:lang w:val="zh-TW" w:eastAsia="zh-CN"/>
        </w:rPr>
        <w:t>积极引入硅电子、硅化工和碳化硅等深加工产业，不断形成工业经济增长新动能。安宁工业园区创建为国家高新技术产业开发区，成为“滇中产业引擎、昆明工业脊梁”。”</w:t>
      </w:r>
    </w:p>
    <w:p>
      <w:pPr>
        <w:pStyle w:val="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lang w:eastAsia="zh-CN"/>
        </w:rPr>
        <w:t>现状背景</w:t>
      </w:r>
    </w:p>
    <w:p>
      <w:pPr>
        <w:pStyle w:val="20"/>
        <w:ind w:firstLine="560"/>
        <w:rPr>
          <w:rFonts w:hint="default" w:ascii="Times New Roman" w:hAnsi="Times New Roman" w:cs="Times New Roman" w:eastAsiaTheme="minorEastAsia"/>
          <w:color w:val="auto"/>
          <w:kern w:val="2"/>
          <w:sz w:val="28"/>
          <w:szCs w:val="28"/>
          <w:lang w:val="zh-TW" w:eastAsia="zh-TW"/>
        </w:rPr>
      </w:pPr>
      <w:r>
        <w:rPr>
          <w:rFonts w:hint="default" w:ascii="Times New Roman" w:hAnsi="Times New Roman" w:cs="Times New Roman" w:eastAsiaTheme="minorEastAsia"/>
          <w:color w:val="auto"/>
          <w:kern w:val="2"/>
          <w:sz w:val="28"/>
          <w:szCs w:val="28"/>
          <w:lang w:val="zh-TW" w:eastAsia="zh-TW"/>
        </w:rPr>
        <w:t>我国是世界上经济总量增长最快的国家，各项建设取得巨大成就，但也付出了巨大的代价，以往的经济增长牺牲了生态环境和高资源消耗，经济发展与资源环境的矛盾日趋尖锐，这与经济结构不合理、增长方式粗放直接相关，有必要寻求新的经济增长模式实现根本性的转变。为此，国家提出了要充分考虑资源存量和环境容量的匹配，大力发展循环经济，建设资源节约型和环境友好型社会，这是我国新时期产业发展的新思路和新战略。</w:t>
      </w:r>
    </w:p>
    <w:p>
      <w:pPr>
        <w:pStyle w:val="20"/>
        <w:ind w:firstLine="560"/>
        <w:rPr>
          <w:rFonts w:hint="default" w:ascii="Times New Roman" w:hAnsi="Times New Roman" w:cs="Times New Roman" w:eastAsiaTheme="minorEastAsia"/>
          <w:color w:val="auto"/>
          <w:kern w:val="2"/>
          <w:sz w:val="28"/>
          <w:szCs w:val="28"/>
          <w:lang w:val="zh-TW" w:eastAsia="zh-TW"/>
        </w:rPr>
      </w:pPr>
      <w:r>
        <w:rPr>
          <w:rFonts w:hint="default" w:ascii="Times New Roman" w:hAnsi="Times New Roman" w:cs="Times New Roman" w:eastAsiaTheme="minorEastAsia"/>
          <w:color w:val="auto"/>
          <w:kern w:val="2"/>
          <w:sz w:val="28"/>
          <w:szCs w:val="28"/>
          <w:lang w:val="zh-TW" w:eastAsia="zh-TW"/>
        </w:rPr>
        <w:t>当前，安宁工业园区正在全力打造国家级的高新技术产业园区，大力发展循环经济，推动新型工业化项目落地，以园区为平台，加快产业升级，以延伸产业链为重点，发展配套产业，为响应安宁市工业园区的号召，安宁红方工程有限责任公司将把耐蚀新材料公司打造成国内一流的防腐耐蚀新材料的高新技术企业，为安宁化工企业的发展添砖加瓦。</w:t>
      </w:r>
    </w:p>
    <w:p>
      <w:pPr>
        <w:pStyle w:val="20"/>
        <w:ind w:firstLine="560"/>
        <w:rPr>
          <w:rFonts w:hint="default" w:ascii="Times New Roman" w:hAnsi="Times New Roman" w:cs="Times New Roman" w:eastAsiaTheme="minorEastAsia"/>
          <w:color w:val="auto"/>
          <w:kern w:val="2"/>
          <w:sz w:val="28"/>
          <w:szCs w:val="28"/>
          <w:lang w:val="zh-TW" w:eastAsia="zh-TW"/>
        </w:rPr>
      </w:pPr>
      <w:r>
        <w:rPr>
          <w:rFonts w:hint="default" w:ascii="Times New Roman" w:hAnsi="Times New Roman" w:cs="Times New Roman" w:eastAsiaTheme="minorEastAsia"/>
          <w:color w:val="auto"/>
          <w:kern w:val="2"/>
          <w:sz w:val="28"/>
          <w:szCs w:val="28"/>
          <w:lang w:val="zh-TW" w:eastAsia="zh-CN"/>
        </w:rPr>
        <w:t>项目的</w:t>
      </w:r>
      <w:r>
        <w:rPr>
          <w:rFonts w:hint="default" w:ascii="Times New Roman" w:hAnsi="Times New Roman" w:cs="Times New Roman" w:eastAsiaTheme="minorEastAsia"/>
          <w:color w:val="auto"/>
          <w:kern w:val="2"/>
          <w:sz w:val="28"/>
          <w:szCs w:val="28"/>
          <w:lang w:val="zh-TW" w:eastAsia="zh-TW"/>
        </w:rPr>
        <w:t>防腐耐蚀新材料</w:t>
      </w:r>
      <w:r>
        <w:rPr>
          <w:rFonts w:hint="default" w:ascii="Times New Roman" w:hAnsi="Times New Roman" w:cs="Times New Roman" w:eastAsiaTheme="minorEastAsia"/>
          <w:color w:val="auto"/>
          <w:kern w:val="2"/>
          <w:sz w:val="28"/>
          <w:szCs w:val="28"/>
          <w:lang w:val="zh-TW" w:eastAsia="zh-CN"/>
        </w:rPr>
        <w:t>产品</w:t>
      </w:r>
      <w:r>
        <w:rPr>
          <w:rFonts w:hint="default" w:ascii="Times New Roman" w:hAnsi="Times New Roman" w:cs="Times New Roman" w:eastAsiaTheme="minorEastAsia"/>
          <w:color w:val="auto"/>
          <w:kern w:val="2"/>
          <w:sz w:val="28"/>
          <w:szCs w:val="28"/>
          <w:lang w:val="zh-TW" w:eastAsia="zh-TW"/>
        </w:rPr>
        <w:t>包含在国家《战略性新兴产业重点产品和服务指导目录》中，同时满足于中国安宁市委印发《关于落实省和昆明市降低实体经济企业成本文件精神，促进工业招商引资项目落地的实施细则》。</w:t>
      </w:r>
    </w:p>
    <w:p>
      <w:pPr>
        <w:pStyle w:val="20"/>
        <w:ind w:firstLine="560"/>
        <w:rPr>
          <w:rFonts w:hint="default" w:ascii="Times New Roman" w:hAnsi="Times New Roman" w:cs="Times New Roman" w:eastAsiaTheme="minorEastAsia"/>
          <w:color w:val="auto"/>
          <w:kern w:val="2"/>
          <w:sz w:val="28"/>
          <w:szCs w:val="28"/>
          <w:lang w:val="zh-TW" w:eastAsia="zh-TW"/>
        </w:rPr>
      </w:pPr>
      <w:r>
        <w:rPr>
          <w:rFonts w:hint="default" w:ascii="Times New Roman" w:hAnsi="Times New Roman" w:cs="Times New Roman" w:eastAsiaTheme="minorEastAsia"/>
          <w:color w:val="auto"/>
          <w:kern w:val="2"/>
          <w:sz w:val="28"/>
          <w:szCs w:val="28"/>
          <w:lang w:val="zh-TW" w:eastAsia="zh-TW"/>
        </w:rPr>
        <w:t>据了解，目前化工园区内的企业大部分是中石油相关产品产业，缺少一家能够对周边企业的长期稳定运行提供服务的企业。新材料公司建立后，作为延伸产业链的配套企业，我公司立足服务于周边的冶金、化工企业，或把新材料直接提供给有需求的单位。</w:t>
      </w:r>
    </w:p>
    <w:p>
      <w:pPr>
        <w:pStyle w:val="5"/>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2.1.3项目提出的理由</w:t>
      </w:r>
    </w:p>
    <w:p>
      <w:pPr>
        <w:pStyle w:val="20"/>
        <w:ind w:firstLine="560"/>
        <w:rPr>
          <w:rFonts w:hint="default" w:ascii="Times New Roman" w:hAnsi="Times New Roman" w:cs="Times New Roman" w:eastAsiaTheme="minorEastAsia"/>
          <w:color w:val="auto"/>
          <w:kern w:val="2"/>
          <w:sz w:val="28"/>
          <w:szCs w:val="28"/>
          <w:lang w:val="zh-TW" w:eastAsia="zh-TW"/>
        </w:rPr>
      </w:pPr>
      <w:r>
        <w:rPr>
          <w:rFonts w:hint="default" w:ascii="Times New Roman" w:hAnsi="Times New Roman" w:cs="Times New Roman" w:eastAsiaTheme="minorEastAsia"/>
          <w:color w:val="auto"/>
          <w:kern w:val="2"/>
          <w:sz w:val="28"/>
          <w:szCs w:val="28"/>
          <w:lang w:val="zh-TW" w:eastAsia="zh-TW"/>
        </w:rPr>
        <w:t>随着</w:t>
      </w:r>
      <w:r>
        <w:rPr>
          <w:rFonts w:hint="default" w:ascii="Times New Roman" w:hAnsi="Times New Roman" w:cs="Times New Roman" w:eastAsiaTheme="minorEastAsia"/>
          <w:color w:val="auto"/>
          <w:kern w:val="2"/>
          <w:sz w:val="28"/>
          <w:szCs w:val="28"/>
          <w:lang w:val="zh-TW" w:eastAsia="zh-CN"/>
        </w:rPr>
        <w:t>云南</w:t>
      </w:r>
      <w:r>
        <w:rPr>
          <w:rFonts w:hint="default" w:ascii="Times New Roman" w:hAnsi="Times New Roman" w:cs="Times New Roman" w:eastAsiaTheme="minorEastAsia"/>
          <w:color w:val="auto"/>
          <w:kern w:val="2"/>
          <w:sz w:val="28"/>
          <w:szCs w:val="28"/>
          <w:lang w:val="zh-TW" w:eastAsia="zh-TW"/>
        </w:rPr>
        <w:t>省冶金、化工等产业的快速发展，带动了安宁红方工程有限责任公司</w:t>
      </w:r>
      <w:r>
        <w:rPr>
          <w:rFonts w:hint="default" w:ascii="Times New Roman" w:hAnsi="Times New Roman" w:cs="Times New Roman" w:eastAsiaTheme="minorEastAsia"/>
          <w:color w:val="auto"/>
          <w:kern w:val="2"/>
          <w:sz w:val="28"/>
          <w:szCs w:val="28"/>
          <w:lang w:val="zh-TW" w:eastAsia="zh-CN"/>
        </w:rPr>
        <w:t>的</w:t>
      </w:r>
      <w:r>
        <w:rPr>
          <w:rFonts w:hint="default" w:ascii="Times New Roman" w:hAnsi="Times New Roman" w:cs="Times New Roman" w:eastAsiaTheme="minorEastAsia"/>
          <w:color w:val="auto"/>
          <w:kern w:val="2"/>
          <w:sz w:val="28"/>
          <w:szCs w:val="28"/>
          <w:lang w:val="zh-TW" w:eastAsia="zh-TW"/>
        </w:rPr>
        <w:t>业务量不断扩大，现有的生产能力和场地设施已无法满足市场对防腐耐蚀材料的需求，而且自2010年中试生产线建成后，公司兼具了防腐耐蚀材料的生产、加工和施工，导致因业务的多头并举而应接不暇，无法满足客户多方面的要求，阻碍了公司进一步扩大防腐耐蚀新材料科研、产能和扩展新市场，因此，公司通过充分的市场调研和认真的分析讨论后，决定对公司现有业务进行行业细分，投资建设一家专门生产耐蚀新材料的企业—耐蚀新材料有限公司，并兼顾部分防腐耐蚀材料的成品加工，新公司将专注于现有产品的质量提升、技术改进，防腐耐蚀新材料的科学研究开发，通过持续不断的技术创新发展，力争将新公司建成高新技术企业和科创版上市公司。</w:t>
      </w:r>
    </w:p>
    <w:p>
      <w:pPr>
        <w:pStyle w:val="20"/>
        <w:ind w:firstLine="560"/>
        <w:rPr>
          <w:rFonts w:hint="default" w:ascii="Times New Roman" w:hAnsi="Times New Roman" w:cs="Times New Roman" w:eastAsiaTheme="minorEastAsia"/>
          <w:color w:val="auto"/>
          <w:kern w:val="2"/>
          <w:sz w:val="28"/>
          <w:szCs w:val="28"/>
          <w:lang w:eastAsia="zh-CN"/>
        </w:rPr>
      </w:pPr>
      <w:r>
        <w:rPr>
          <w:rFonts w:hint="default" w:ascii="Times New Roman" w:hAnsi="Times New Roman" w:cs="Times New Roman" w:eastAsiaTheme="minorEastAsia"/>
          <w:color w:val="auto"/>
          <w:kern w:val="2"/>
          <w:sz w:val="28"/>
          <w:szCs w:val="28"/>
          <w:lang w:eastAsia="zh-CN"/>
        </w:rPr>
        <w:t>本项目基于以上政策和现状背景提出。</w:t>
      </w:r>
    </w:p>
    <w:p>
      <w:pPr>
        <w:pStyle w:val="4"/>
        <w:rPr>
          <w:rFonts w:hint="default" w:ascii="Times New Roman" w:hAnsi="Times New Roman" w:cs="Times New Roman" w:eastAsiaTheme="minorEastAsia"/>
          <w:color w:val="auto"/>
        </w:rPr>
      </w:pPr>
      <w:bookmarkStart w:id="20" w:name="_Toc15"/>
      <w:bookmarkStart w:id="21" w:name="_Toc27772"/>
      <w:r>
        <w:rPr>
          <w:rFonts w:hint="default" w:ascii="Times New Roman" w:hAnsi="Times New Roman" w:cs="Times New Roman" w:eastAsiaTheme="minorEastAsia"/>
          <w:color w:val="auto"/>
        </w:rPr>
        <w:t xml:space="preserve">2.2 </w:t>
      </w:r>
      <w:r>
        <w:rPr>
          <w:rFonts w:hint="default" w:ascii="Times New Roman" w:hAnsi="Times New Roman" w:cs="Times New Roman" w:eastAsiaTheme="minorEastAsia"/>
          <w:color w:val="auto"/>
          <w:lang w:val="zh-TW" w:eastAsia="zh-TW"/>
        </w:rPr>
        <w:t>项目建设必要性</w:t>
      </w:r>
      <w:bookmarkEnd w:id="20"/>
      <w:bookmarkEnd w:id="21"/>
    </w:p>
    <w:p>
      <w:pPr>
        <w:pStyle w:val="5"/>
        <w:rPr>
          <w:rFonts w:hint="default" w:ascii="Times New Roman" w:hAnsi="Times New Roman" w:cs="Times New Roman" w:eastAsiaTheme="minorEastAsia"/>
          <w:color w:val="auto"/>
        </w:rPr>
      </w:pPr>
      <w:bookmarkStart w:id="22" w:name="_Toc16"/>
      <w:r>
        <w:rPr>
          <w:rFonts w:hint="default" w:ascii="Times New Roman" w:hAnsi="Times New Roman" w:cs="Times New Roman" w:eastAsiaTheme="minorEastAsia"/>
          <w:color w:val="auto"/>
        </w:rPr>
        <w:t xml:space="preserve">2.2.1 </w:t>
      </w:r>
      <w:r>
        <w:rPr>
          <w:rFonts w:hint="default" w:ascii="Times New Roman" w:hAnsi="Times New Roman" w:cs="Times New Roman" w:eastAsiaTheme="minorEastAsia"/>
          <w:color w:val="auto"/>
          <w:lang w:val="zh-TW" w:eastAsia="zh-TW"/>
        </w:rPr>
        <w:t>项目的建设是推动实施</w:t>
      </w:r>
      <w:r>
        <w:rPr>
          <w:rFonts w:hint="default" w:ascii="Times New Roman" w:hAnsi="Times New Roman" w:cs="Times New Roman" w:eastAsiaTheme="minorEastAsia"/>
          <w:color w:val="auto"/>
          <w:lang w:eastAsia="zh-CN"/>
        </w:rPr>
        <w:t>国家十四五规划、中国制造2025等</w:t>
      </w:r>
      <w:r>
        <w:rPr>
          <w:rFonts w:hint="default" w:ascii="Times New Roman" w:hAnsi="Times New Roman" w:cs="Times New Roman" w:eastAsiaTheme="minorEastAsia"/>
          <w:color w:val="auto"/>
          <w:lang w:val="zh-TW" w:eastAsia="zh-TW"/>
        </w:rPr>
        <w:t>国家战略的需要</w:t>
      </w:r>
      <w:bookmarkEnd w:id="22"/>
    </w:p>
    <w:p>
      <w:pPr>
        <w:ind w:firstLine="560"/>
        <w:rPr>
          <w:rFonts w:hint="default" w:ascii="Times New Roman" w:hAnsi="Times New Roman" w:cs="Times New Roman" w:eastAsiaTheme="minorEastAsia"/>
          <w:color w:val="auto"/>
          <w:lang w:val="zh-TW" w:eastAsia="zh-CN"/>
        </w:rPr>
      </w:pPr>
      <w:r>
        <w:rPr>
          <w:rFonts w:hint="default" w:ascii="Times New Roman" w:hAnsi="Times New Roman" w:cs="Times New Roman" w:eastAsiaTheme="minorEastAsia"/>
          <w:color w:val="auto"/>
          <w:lang w:val="zh-TW" w:eastAsia="zh-TW"/>
        </w:rPr>
        <w:t>《中华人民共和国国民经济和社会发展第十四个五年规划和2035年远景目标纲要》提出</w:t>
      </w:r>
      <w:r>
        <w:rPr>
          <w:rFonts w:hint="default" w:ascii="Times New Roman" w:hAnsi="Times New Roman" w:cs="Times New Roman" w:eastAsiaTheme="minorEastAsia"/>
          <w:color w:val="auto"/>
          <w:lang w:val="zh-TW" w:eastAsia="zh-CN"/>
        </w:rPr>
        <w:t>了深入实施制造强国战略，推进制造业补链强链，强化资源、技术、装备支撑，推动产业链供应链多元化。</w:t>
      </w:r>
    </w:p>
    <w:p>
      <w:pPr>
        <w:ind w:firstLine="560"/>
        <w:rPr>
          <w:rFonts w:hint="default" w:ascii="Times New Roman" w:hAnsi="Times New Roman" w:cs="Times New Roman" w:eastAsiaTheme="minorEastAsia"/>
          <w:color w:val="auto"/>
          <w:lang w:val="zh-TW" w:eastAsia="zh-CN"/>
        </w:rPr>
      </w:pPr>
      <w:r>
        <w:rPr>
          <w:rFonts w:hint="default" w:ascii="Times New Roman" w:hAnsi="Times New Roman" w:cs="Times New Roman" w:eastAsiaTheme="minorEastAsia"/>
          <w:color w:val="auto"/>
          <w:lang w:val="zh-TW" w:eastAsia="zh-CN"/>
        </w:rPr>
        <w:t>《中国制造2025》提出：加大先进节能环保技术、工艺和装备的研发力度，加快制造业绿色改造升级；积极推行低碳化、循环化和集约化，提高制造业资源利用效率；强化产品全生命周期绿色管理，努力构建高效、清洁、低碳、循环的绿色制造体系。同时，以特种金属功能材料、高性能结构材料、功能性高分子材料、特种无机非金属材料和先进复合材料为发展重点，加快研发先进熔炼、凝固成型、气相沉积、型材加工、高效合成等新材料制备关键技术和装备，加强基础研究和体系建设，突破产业化制备瓶颈。</w:t>
      </w:r>
    </w:p>
    <w:p>
      <w:pPr>
        <w:pStyle w:val="8"/>
        <w:ind w:left="0" w:leftChars="0" w:firstLine="560" w:firstLineChars="200"/>
        <w:rPr>
          <w:rFonts w:hint="default" w:ascii="Times New Roman" w:hAnsi="Times New Roman" w:cs="Times New Roman" w:eastAsiaTheme="minorEastAsia"/>
          <w:color w:val="auto"/>
          <w:lang w:val="zh-TW" w:eastAsia="zh-CN"/>
        </w:rPr>
      </w:pPr>
      <w:r>
        <w:rPr>
          <w:rFonts w:hint="default" w:ascii="Times New Roman" w:hAnsi="Times New Roman" w:cs="Times New Roman" w:eastAsiaTheme="minorEastAsia"/>
          <w:color w:val="auto"/>
          <w:lang w:val="zh-TW" w:eastAsia="zh-CN"/>
        </w:rPr>
        <w:t>项目建设主要生产耐腐蚀新材料，引进智能化的绿色生产线，推动绿色制造，同时，是对</w:t>
      </w:r>
      <w:r>
        <w:rPr>
          <w:rFonts w:hint="default" w:ascii="Times New Roman" w:hAnsi="Times New Roman" w:cs="Times New Roman" w:eastAsiaTheme="minorEastAsia"/>
          <w:color w:val="auto"/>
          <w:kern w:val="2"/>
          <w:sz w:val="28"/>
          <w:szCs w:val="28"/>
          <w:lang w:val="zh-TW" w:eastAsia="zh-TW"/>
        </w:rPr>
        <w:t>安宁工业园区延伸产业链的配套企业</w:t>
      </w:r>
      <w:r>
        <w:rPr>
          <w:rFonts w:hint="default" w:ascii="Times New Roman" w:hAnsi="Times New Roman" w:cs="Times New Roman" w:eastAsiaTheme="minorEastAsia"/>
          <w:color w:val="auto"/>
          <w:kern w:val="2"/>
          <w:sz w:val="28"/>
          <w:szCs w:val="28"/>
          <w:lang w:val="zh-TW" w:eastAsia="zh-CN"/>
        </w:rPr>
        <w:t>，对于补足</w:t>
      </w:r>
      <w:r>
        <w:rPr>
          <w:rFonts w:hint="default" w:ascii="Times New Roman" w:hAnsi="Times New Roman" w:cs="Times New Roman" w:eastAsiaTheme="minorEastAsia"/>
          <w:color w:val="auto"/>
          <w:kern w:val="2"/>
          <w:sz w:val="28"/>
          <w:szCs w:val="28"/>
          <w:lang w:val="zh-TW" w:eastAsia="zh-TW"/>
        </w:rPr>
        <w:t>安宁工业园区</w:t>
      </w:r>
      <w:r>
        <w:rPr>
          <w:rFonts w:hint="default" w:ascii="Times New Roman" w:hAnsi="Times New Roman" w:cs="Times New Roman" w:eastAsiaTheme="minorEastAsia"/>
          <w:color w:val="auto"/>
          <w:lang w:val="zh-TW" w:eastAsia="zh-CN"/>
        </w:rPr>
        <w:t>产业链供应链多元化具有重要意义。</w:t>
      </w:r>
    </w:p>
    <w:p>
      <w:pPr>
        <w:pStyle w:val="5"/>
        <w:rPr>
          <w:rFonts w:hint="default" w:ascii="Times New Roman" w:hAnsi="Times New Roman" w:cs="Times New Roman" w:eastAsiaTheme="minorEastAsia"/>
          <w:color w:val="auto"/>
        </w:rPr>
      </w:pPr>
      <w:bookmarkStart w:id="23" w:name="_Toc17"/>
      <w:r>
        <w:rPr>
          <w:rFonts w:hint="default" w:ascii="Times New Roman" w:hAnsi="Times New Roman" w:cs="Times New Roman" w:eastAsiaTheme="minorEastAsia"/>
          <w:color w:val="auto"/>
        </w:rPr>
        <w:t xml:space="preserve">2.2.2 </w:t>
      </w:r>
      <w:r>
        <w:rPr>
          <w:rFonts w:hint="default" w:ascii="Times New Roman" w:hAnsi="Times New Roman" w:cs="Times New Roman" w:eastAsiaTheme="minorEastAsia"/>
          <w:color w:val="auto"/>
          <w:lang w:val="zh-TW" w:eastAsia="zh-TW"/>
        </w:rPr>
        <w:t>项目的建设是</w:t>
      </w:r>
      <w:r>
        <w:rPr>
          <w:rFonts w:hint="default" w:ascii="Times New Roman" w:hAnsi="Times New Roman" w:cs="Times New Roman" w:eastAsiaTheme="minorEastAsia"/>
          <w:color w:val="auto"/>
          <w:lang w:val="zh-TW" w:eastAsia="zh-CN"/>
        </w:rPr>
        <w:t>推动云南省耐腐蚀材料行业快速发展</w:t>
      </w:r>
      <w:r>
        <w:rPr>
          <w:rFonts w:hint="default" w:ascii="Times New Roman" w:hAnsi="Times New Roman" w:cs="Times New Roman" w:eastAsiaTheme="minorEastAsia"/>
          <w:color w:val="auto"/>
          <w:lang w:val="zh-TW" w:eastAsia="zh-TW"/>
        </w:rPr>
        <w:t>的需要</w:t>
      </w:r>
      <w:bookmarkEnd w:id="23"/>
    </w:p>
    <w:p>
      <w:pPr>
        <w:pStyle w:val="20"/>
        <w:ind w:firstLine="560"/>
        <w:rPr>
          <w:rFonts w:hint="default" w:ascii="Times New Roman" w:hAnsi="Times New Roman" w:cs="Times New Roman" w:eastAsiaTheme="minorEastAsia"/>
          <w:color w:val="FF0000"/>
          <w:kern w:val="2"/>
          <w:sz w:val="28"/>
          <w:szCs w:val="28"/>
          <w:lang w:val="zh-TW" w:eastAsia="zh-TW"/>
        </w:rPr>
      </w:pPr>
      <w:r>
        <w:rPr>
          <w:rFonts w:hint="default" w:ascii="Times New Roman" w:hAnsi="Times New Roman" w:cs="Times New Roman" w:eastAsiaTheme="minorEastAsia"/>
          <w:color w:val="auto"/>
          <w:kern w:val="2"/>
          <w:sz w:val="28"/>
          <w:szCs w:val="28"/>
          <w:lang w:val="zh-TW" w:eastAsia="zh-CN"/>
        </w:rPr>
        <w:t>常见的耐腐蚀材料有特氟隆（PTEE或F4）、碳纤维、氧化铜和铂金，广泛的运用于在化工、机械、电子、电器、军工、航天、环保和桥梁等领域，项目拟建设的耐腐蚀新材料为具有耐热、耐蚀、耐磨蚀等</w:t>
      </w:r>
      <w:r>
        <w:rPr>
          <w:rFonts w:hint="default" w:ascii="Times New Roman" w:hAnsi="Times New Roman" w:cs="Times New Roman"/>
          <w:color w:val="auto"/>
          <w:sz w:val="28"/>
          <w:szCs w:val="28"/>
        </w:rPr>
        <w:t>高品质新型</w:t>
      </w:r>
      <w:r>
        <w:rPr>
          <w:rFonts w:hint="default" w:ascii="Times New Roman" w:hAnsi="Times New Roman" w:cs="Times New Roman" w:eastAsiaTheme="minorEastAsia"/>
          <w:color w:val="auto"/>
          <w:kern w:val="2"/>
          <w:sz w:val="28"/>
          <w:szCs w:val="28"/>
          <w:lang w:val="zh-TW" w:eastAsia="zh-CN"/>
        </w:rPr>
        <w:t>功能型橡胶材料，经过</w:t>
      </w:r>
      <w:r>
        <w:rPr>
          <w:rFonts w:hint="default" w:ascii="Times New Roman" w:hAnsi="Times New Roman" w:cs="Times New Roman" w:eastAsiaTheme="minorEastAsia"/>
          <w:color w:val="auto"/>
          <w:kern w:val="2"/>
          <w:sz w:val="28"/>
          <w:szCs w:val="28"/>
          <w:lang w:val="en-US" w:eastAsia="zh-CN"/>
        </w:rPr>
        <w:t>10年的发展，产品已在各个化工、冶金、环保等多个行业得到广泛应用和认可。云南省耐腐蚀材料行业起步较晚，产业集群规模较小，制约了耐腐蚀材料行业的产业发展，本项目通过在安宁工业园新建耐蚀新材料有限公司，一方面，对公司已成熟的</w:t>
      </w:r>
      <w:r>
        <w:rPr>
          <w:rFonts w:hint="default" w:ascii="Times New Roman" w:hAnsi="Times New Roman" w:cs="Times New Roman" w:eastAsiaTheme="minorEastAsia"/>
          <w:color w:val="auto"/>
          <w:kern w:val="2"/>
          <w:sz w:val="28"/>
          <w:szCs w:val="28"/>
          <w:lang w:val="zh-TW" w:eastAsia="zh-CN"/>
        </w:rPr>
        <w:t>耐腐蚀新材料进行产能扩大化，形成集群效应，进一步促进云南省耐腐蚀材料行业快速发展。另一方面，通过项目的建设，将智能制造、绿色制造等先进工艺带入耐腐蚀材料行业，促进了行业的制造升级，推动了云南省的制造业健康发展。</w:t>
      </w:r>
    </w:p>
    <w:p>
      <w:pPr>
        <w:pStyle w:val="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2.2.</w:t>
      </w: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rPr>
        <w:t xml:space="preserve"> </w:t>
      </w:r>
      <w:r>
        <w:rPr>
          <w:rFonts w:hint="default" w:ascii="Times New Roman" w:hAnsi="Times New Roman" w:cs="Times New Roman" w:eastAsiaTheme="minorEastAsia"/>
          <w:color w:val="auto"/>
          <w:lang w:val="zh-TW" w:eastAsia="zh-TW"/>
        </w:rPr>
        <w:t>项目的建设是</w:t>
      </w:r>
      <w:r>
        <w:rPr>
          <w:rFonts w:hint="default" w:ascii="Times New Roman" w:hAnsi="Times New Roman" w:cs="Times New Roman" w:eastAsiaTheme="minorEastAsia"/>
          <w:color w:val="auto"/>
          <w:lang w:val="zh-TW" w:eastAsia="zh-CN"/>
        </w:rPr>
        <w:t>推动安宁工业园区快速发展</w:t>
      </w:r>
      <w:r>
        <w:rPr>
          <w:rFonts w:hint="default" w:ascii="Times New Roman" w:hAnsi="Times New Roman" w:cs="Times New Roman" w:eastAsiaTheme="minorEastAsia"/>
          <w:color w:val="auto"/>
          <w:lang w:val="zh-TW" w:eastAsia="zh-TW"/>
        </w:rPr>
        <w:t>的需要</w:t>
      </w:r>
    </w:p>
    <w:p>
      <w:pPr>
        <w:pStyle w:val="20"/>
        <w:ind w:firstLine="560"/>
        <w:rPr>
          <w:rFonts w:hint="default" w:ascii="Times New Roman" w:hAnsi="Times New Roman" w:cs="Times New Roman" w:eastAsiaTheme="minorEastAsia"/>
          <w:color w:val="auto"/>
          <w:kern w:val="2"/>
          <w:sz w:val="28"/>
          <w:szCs w:val="28"/>
          <w:lang w:val="zh-TW" w:eastAsia="zh-TW"/>
        </w:rPr>
      </w:pPr>
      <w:r>
        <w:rPr>
          <w:rFonts w:hint="default" w:ascii="Times New Roman" w:hAnsi="Times New Roman" w:cs="Times New Roman" w:eastAsiaTheme="minorEastAsia"/>
          <w:color w:val="auto"/>
          <w:kern w:val="2"/>
          <w:sz w:val="28"/>
          <w:szCs w:val="28"/>
          <w:lang w:val="zh-TW" w:eastAsia="zh-TW"/>
        </w:rPr>
        <w:t>安宁工业园区是</w:t>
      </w:r>
      <w:r>
        <w:rPr>
          <w:rFonts w:hint="default" w:ascii="Times New Roman" w:hAnsi="Times New Roman" w:cs="Times New Roman" w:eastAsiaTheme="minorEastAsia"/>
          <w:color w:val="auto"/>
          <w:kern w:val="2"/>
          <w:sz w:val="28"/>
          <w:szCs w:val="28"/>
          <w:lang w:val="zh-TW" w:eastAsia="zh-CN"/>
        </w:rPr>
        <w:t>云南</w:t>
      </w:r>
      <w:r>
        <w:rPr>
          <w:rFonts w:hint="default" w:ascii="Times New Roman" w:hAnsi="Times New Roman" w:cs="Times New Roman" w:eastAsiaTheme="minorEastAsia"/>
          <w:color w:val="auto"/>
          <w:kern w:val="2"/>
          <w:sz w:val="28"/>
          <w:szCs w:val="28"/>
          <w:lang w:val="zh-TW" w:eastAsia="zh-TW"/>
        </w:rPr>
        <w:t xml:space="preserve">省打造产值超千亿元重点省级工业园区和国家级新型工业化（磷、盐化工）产业示范基地，是云南唯一、全国罕见的集石油、钢铁、磷盐化工三大产业于一身的园区，具有滇中经济快速增长的工业基础和区位条件，成功引进了中石油云南1300万吨/年炼油项目、武钢集团草铺390万吨抗震钢项目以及云天化云南千万吨级炼油基地配套石化项目等一批百亿元以上项目落地，形成了以石化、钢铁冶炼、磷盐化工等三大支柱产业为主，以装备制造、新材料、新能源、电子信息等为重点发展方向的产业规划布局，被列为云南省委、省政府拟培育的12个销售收入超千亿元园区和10个“国家级产业园区”之一，已成为云南“桥头堡”战略和工业园区开发建设的排头兵。 </w:t>
      </w:r>
    </w:p>
    <w:p>
      <w:pPr>
        <w:pStyle w:val="20"/>
        <w:ind w:firstLine="560"/>
        <w:rPr>
          <w:rFonts w:hint="default" w:ascii="Times New Roman" w:hAnsi="Times New Roman" w:cs="Times New Roman" w:eastAsiaTheme="minorEastAsia"/>
          <w:color w:val="auto"/>
          <w:kern w:val="2"/>
          <w:sz w:val="28"/>
          <w:szCs w:val="28"/>
          <w:lang w:val="zh-TW" w:eastAsia="zh-CN"/>
        </w:rPr>
      </w:pPr>
      <w:r>
        <w:rPr>
          <w:rFonts w:hint="default" w:ascii="Times New Roman" w:hAnsi="Times New Roman" w:cs="Times New Roman" w:eastAsiaTheme="minorEastAsia"/>
          <w:color w:val="auto"/>
          <w:kern w:val="2"/>
          <w:sz w:val="28"/>
          <w:szCs w:val="28"/>
          <w:lang w:val="zh-TW" w:eastAsia="zh-CN"/>
        </w:rPr>
        <w:t>目前，</w:t>
      </w:r>
      <w:r>
        <w:rPr>
          <w:rFonts w:hint="default" w:ascii="Times New Roman" w:hAnsi="Times New Roman" w:cs="Times New Roman" w:eastAsiaTheme="minorEastAsia"/>
          <w:color w:val="auto"/>
          <w:kern w:val="2"/>
          <w:sz w:val="28"/>
          <w:szCs w:val="28"/>
          <w:lang w:val="zh-TW" w:eastAsia="zh-TW"/>
        </w:rPr>
        <w:t>安宁工业园区</w:t>
      </w:r>
      <w:r>
        <w:rPr>
          <w:rFonts w:hint="default" w:ascii="Times New Roman" w:hAnsi="Times New Roman" w:cs="Times New Roman" w:eastAsiaTheme="minorEastAsia"/>
          <w:color w:val="auto"/>
          <w:kern w:val="2"/>
          <w:sz w:val="28"/>
          <w:szCs w:val="28"/>
          <w:lang w:val="zh-TW" w:eastAsia="zh-CN"/>
        </w:rPr>
        <w:t>的企业大部分是中石油相关产品产业，缺少一家能够对周边企业的长期稳定运行提供服务的企业。项目新材料公司建立后，作为延伸产业链的配套企业，立足服务于周边的冶金、化工企业，或把新材料直接提供给有需求的单位，将进一步推动安宁工业园区快速发展。</w:t>
      </w:r>
    </w:p>
    <w:p>
      <w:pPr>
        <w:pStyle w:val="5"/>
        <w:rPr>
          <w:rFonts w:hint="default" w:ascii="Times New Roman" w:hAnsi="Times New Roman" w:cs="Times New Roman" w:eastAsiaTheme="minorEastAsia"/>
          <w:color w:val="auto"/>
        </w:rPr>
      </w:pPr>
      <w:bookmarkStart w:id="24" w:name="_Toc18"/>
      <w:r>
        <w:rPr>
          <w:rFonts w:hint="default" w:ascii="Times New Roman" w:hAnsi="Times New Roman" w:cs="Times New Roman" w:eastAsiaTheme="minorEastAsia"/>
          <w:color w:val="auto"/>
        </w:rPr>
        <w:t>2.2.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lang w:val="zh-TW" w:eastAsia="zh-TW"/>
        </w:rPr>
        <w:t xml:space="preserve"> 项目的建设是</w:t>
      </w:r>
      <w:r>
        <w:rPr>
          <w:rFonts w:hint="default" w:ascii="Times New Roman" w:hAnsi="Times New Roman" w:cs="Times New Roman"/>
          <w:b/>
          <w:color w:val="auto"/>
          <w:sz w:val="28"/>
          <w:szCs w:val="28"/>
        </w:rPr>
        <w:t>提高企业核心竞争力</w:t>
      </w:r>
      <w:r>
        <w:rPr>
          <w:rFonts w:hint="default" w:ascii="Times New Roman" w:hAnsi="Times New Roman" w:cs="Times New Roman" w:eastAsiaTheme="minorEastAsia"/>
          <w:color w:val="auto"/>
          <w:lang w:val="zh-TW" w:eastAsia="zh-TW"/>
        </w:rPr>
        <w:t>，促进企业发展的需要</w:t>
      </w:r>
      <w:bookmarkEnd w:id="24"/>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公司通过自主研发、消化引进吸收国内外的新技术，通过中试成功开发并投产了防腐耐蚀新材料和新产品，产品已在各个化工、冶金、环保等多个行业得到广泛应用和认可，目前急需扩大产能，特别在磷化工行业，公司的主打产品在国内已经处于主导地位，成为省内外以及周边国家不可缺少的市场部分。</w:t>
      </w:r>
    </w:p>
    <w:p>
      <w:pPr>
        <w:ind w:firstLine="560"/>
        <w:rPr>
          <w:rFonts w:hint="default" w:ascii="Times New Roman" w:hAnsi="Times New Roman" w:cs="Times New Roman" w:eastAsiaTheme="minorEastAsia"/>
          <w:color w:val="auto"/>
          <w:lang w:val="zh-TW" w:eastAsia="zh-CN"/>
        </w:rPr>
      </w:pPr>
      <w:r>
        <w:rPr>
          <w:rFonts w:hint="default" w:ascii="Times New Roman" w:hAnsi="Times New Roman" w:cs="Times New Roman" w:eastAsiaTheme="minorEastAsia"/>
          <w:color w:val="auto"/>
          <w:lang w:val="zh-TW" w:eastAsia="zh-TW"/>
        </w:rPr>
        <w:t>在防腐耐蚀新材料面世前，以往施工单位所用的材料主要依赖于进口，国内自主生产的产品寥寥无几，</w:t>
      </w:r>
      <w:r>
        <w:rPr>
          <w:rFonts w:hint="default" w:ascii="Times New Roman" w:hAnsi="Times New Roman" w:cs="Times New Roman" w:eastAsiaTheme="minorEastAsia"/>
          <w:color w:val="auto"/>
          <w:lang w:val="zh-TW" w:eastAsia="zh-CN"/>
        </w:rPr>
        <w:t>项目业主</w:t>
      </w:r>
      <w:r>
        <w:rPr>
          <w:rFonts w:hint="default" w:ascii="Times New Roman" w:hAnsi="Times New Roman" w:cs="Times New Roman" w:eastAsiaTheme="minorEastAsia"/>
          <w:color w:val="auto"/>
          <w:lang w:val="zh-TW" w:eastAsia="zh-TW"/>
        </w:rPr>
        <w:t>结合多年来的施工经验，通过自行研发和技术改进，成功开发出了防腐耐蚀新材料并顺利完成了中试规模的生产，很大程度上摆脱了对进口材料的依赖，而且在近十年的使用中，已经打开了市场，多个施工单位以及化工生产企业对我公司的产品都给予高度肯定和认可，近几年，</w:t>
      </w:r>
      <w:r>
        <w:rPr>
          <w:rFonts w:hint="default" w:ascii="Times New Roman" w:hAnsi="Times New Roman" w:cs="Times New Roman" w:eastAsiaTheme="minorEastAsia"/>
          <w:color w:val="auto"/>
          <w:lang w:val="zh-TW" w:eastAsia="zh-CN"/>
        </w:rPr>
        <w:t>公司</w:t>
      </w:r>
      <w:r>
        <w:rPr>
          <w:rFonts w:hint="default" w:ascii="Times New Roman" w:hAnsi="Times New Roman" w:cs="Times New Roman" w:eastAsiaTheme="minorEastAsia"/>
          <w:color w:val="auto"/>
          <w:lang w:val="zh-TW" w:eastAsia="zh-TW"/>
        </w:rPr>
        <w:t>产品也开始进入孟加拉、约旦、越南等国外市场。因此，</w:t>
      </w:r>
      <w:r>
        <w:rPr>
          <w:rFonts w:hint="default" w:ascii="Times New Roman" w:hAnsi="Times New Roman" w:cs="Times New Roman" w:eastAsiaTheme="minorEastAsia"/>
          <w:color w:val="auto"/>
          <w:lang w:val="zh-TW" w:eastAsia="zh-CN"/>
        </w:rPr>
        <w:t>项目业主单位</w:t>
      </w:r>
      <w:r>
        <w:rPr>
          <w:rFonts w:hint="default" w:ascii="Times New Roman" w:hAnsi="Times New Roman" w:cs="Times New Roman" w:eastAsiaTheme="minorEastAsia"/>
          <w:color w:val="auto"/>
          <w:lang w:val="zh-TW" w:eastAsia="zh-TW"/>
        </w:rPr>
        <w:t>急需新建本项目，实现防腐腐蚀新材料更大规模的量产</w:t>
      </w:r>
      <w:r>
        <w:rPr>
          <w:rFonts w:hint="default" w:ascii="Times New Roman" w:hAnsi="Times New Roman" w:cs="Times New Roman" w:eastAsiaTheme="minorEastAsia"/>
          <w:color w:val="auto"/>
          <w:lang w:val="zh-TW" w:eastAsia="zh-CN"/>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本项目建成投产后，对于提高企业综合效率，提升核心竞争力，推动企业向产品生产现代化进军的步伐都具有不可估量的重要意义。</w:t>
      </w:r>
    </w:p>
    <w:p>
      <w:pPr>
        <w:ind w:firstLine="560"/>
        <w:rPr>
          <w:rFonts w:hint="default" w:ascii="Times New Roman" w:hAnsi="Times New Roman" w:cs="Times New Roman" w:eastAsiaTheme="minorEastAsia"/>
          <w:color w:val="FF0000"/>
          <w:u w:color="FF0000"/>
        </w:rPr>
      </w:pPr>
      <w:r>
        <w:rPr>
          <w:rFonts w:hint="default" w:ascii="Times New Roman" w:hAnsi="Times New Roman" w:cs="Times New Roman" w:eastAsiaTheme="minorEastAsia"/>
          <w:color w:val="auto"/>
          <w:lang w:val="zh-TW" w:eastAsia="zh-TW"/>
        </w:rPr>
        <w:t>综上所述，本项目的实施是非常必要的。</w:t>
      </w:r>
    </w:p>
    <w:p>
      <w:pPr>
        <w:widowControl/>
        <w:spacing w:line="240" w:lineRule="auto"/>
        <w:ind w:firstLine="0"/>
        <w:jc w:val="left"/>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u w:color="FF0000"/>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25" w:name="_Toc19"/>
      <w:bookmarkStart w:id="26" w:name="_Toc24131"/>
      <w:r>
        <w:rPr>
          <w:rFonts w:hint="default" w:ascii="Times New Roman" w:hAnsi="Times New Roman" w:cs="Times New Roman" w:eastAsiaTheme="minorEastAsia"/>
          <w:color w:val="auto"/>
          <w:lang w:val="zh-TW" w:eastAsia="zh-TW"/>
        </w:rPr>
        <w:t>第三章 行业市场分析</w:t>
      </w:r>
      <w:bookmarkEnd w:id="25"/>
      <w:bookmarkEnd w:id="26"/>
    </w:p>
    <w:p>
      <w:pPr>
        <w:pStyle w:val="4"/>
        <w:rPr>
          <w:rFonts w:hint="default" w:ascii="Times New Roman" w:hAnsi="Times New Roman" w:cs="Times New Roman" w:eastAsiaTheme="minorEastAsia"/>
          <w:color w:val="auto"/>
        </w:rPr>
      </w:pPr>
      <w:bookmarkStart w:id="27" w:name="_Toc20"/>
      <w:bookmarkStart w:id="28" w:name="_Toc10837"/>
      <w:r>
        <w:rPr>
          <w:rFonts w:hint="default" w:ascii="Times New Roman" w:hAnsi="Times New Roman" w:cs="Times New Roman" w:eastAsiaTheme="minorEastAsia"/>
          <w:color w:val="auto"/>
        </w:rPr>
        <w:t xml:space="preserve">3.1 </w:t>
      </w:r>
      <w:r>
        <w:rPr>
          <w:rFonts w:hint="default" w:ascii="Times New Roman" w:hAnsi="Times New Roman" w:cs="Times New Roman" w:eastAsiaTheme="minorEastAsia"/>
          <w:color w:val="auto"/>
          <w:lang w:val="zh-TW" w:eastAsia="zh-TW"/>
        </w:rPr>
        <w:t>行业概述</w:t>
      </w:r>
      <w:bookmarkEnd w:id="27"/>
      <w:bookmarkEnd w:id="28"/>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随着国民经济的发展,通用橡胶密封制品在国防、化工、煤炭、石油、冶金、交通运输和机械制造工业发展等方面的应用越来越广泛，已成为各行业中的基础部件和配件。预计今后较长的一段时期内，中国的橡胶消费将继续旺盛增长，仍保持全球橡胶主要橡胶消费国和进口国的地位。</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lang w:val="zh-TW" w:eastAsia="zh-TW"/>
        </w:rPr>
        <w:t>橡胶制品分类</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橡胶制品业指以天然及合成橡胶为原料生产各种橡胶制品的活动，还包括利用废橡胶再生产橡胶制品的活动；不包括橡胶鞋制造。按照《国民经济行业分类和代码表》（GB/T 4754-201</w:t>
      </w:r>
      <w:r>
        <w:rPr>
          <w:rFonts w:hint="default"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lang w:val="zh-TW" w:eastAsia="zh-TW"/>
        </w:rPr>
        <w:t>），橡胶制品业包含6 个子行业：轮胎制造，橡胶板、管、带制造，橡胶零件制造，再生橡胶制造，日用及医用橡胶制品制造和其他橡胶制品制造业。</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lang w:val="zh-TW" w:eastAsia="zh-TW"/>
        </w:rPr>
        <w:t>橡胶制品行业工业产值稳定上升</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橡胶制品业是国民经济传统的重要基础性产业之一，广泛应用于采掘、轨道交通、建筑、机械、航空、电子、军工等工业领域，许多橡胶制品可作为最终产品直接运用于日常生活、文体活动和医疗卫生等方面。随着经济的不断发展，我国橡胶制品业得到快速的发展，市场需求相对旺盛，产业结构不断进行调整。</w:t>
      </w:r>
    </w:p>
    <w:p>
      <w:pPr>
        <w:pStyle w:val="8"/>
        <w:rPr>
          <w:rFonts w:hint="default" w:ascii="Times New Roman" w:hAnsi="Times New Roman" w:cs="Times New Roman"/>
          <w:color w:val="auto"/>
          <w:lang w:val="zh-TW" w:eastAsia="zh-TW"/>
        </w:rPr>
      </w:pPr>
    </w:p>
    <w:p>
      <w:pPr>
        <w:pStyle w:val="4"/>
        <w:rPr>
          <w:rFonts w:hint="default" w:ascii="Times New Roman" w:hAnsi="Times New Roman" w:cs="Times New Roman" w:eastAsiaTheme="minorEastAsia"/>
          <w:color w:val="auto"/>
        </w:rPr>
      </w:pPr>
      <w:bookmarkStart w:id="29" w:name="_Toc21"/>
      <w:bookmarkStart w:id="30" w:name="_Toc1817"/>
      <w:r>
        <w:rPr>
          <w:rFonts w:hint="default" w:ascii="Times New Roman" w:hAnsi="Times New Roman" w:cs="Times New Roman" w:eastAsiaTheme="minorEastAsia"/>
          <w:color w:val="auto"/>
        </w:rPr>
        <w:t xml:space="preserve">3.2 </w:t>
      </w:r>
      <w:r>
        <w:rPr>
          <w:rFonts w:hint="default" w:ascii="Times New Roman" w:hAnsi="Times New Roman" w:cs="Times New Roman" w:eastAsiaTheme="minorEastAsia"/>
          <w:color w:val="auto"/>
          <w:lang w:val="zh-TW" w:eastAsia="zh-CN"/>
        </w:rPr>
        <w:t>橡胶制品</w:t>
      </w:r>
      <w:r>
        <w:rPr>
          <w:rFonts w:hint="default" w:ascii="Times New Roman" w:hAnsi="Times New Roman" w:cs="Times New Roman" w:eastAsiaTheme="minorEastAsia"/>
          <w:color w:val="auto"/>
          <w:lang w:val="zh-TW" w:eastAsia="zh-TW"/>
        </w:rPr>
        <w:t>产业</w:t>
      </w:r>
      <w:r>
        <w:rPr>
          <w:rFonts w:hint="default" w:ascii="Times New Roman" w:hAnsi="Times New Roman" w:cs="Times New Roman" w:eastAsiaTheme="minorEastAsia"/>
          <w:color w:val="auto"/>
          <w:lang w:val="zh-TW" w:eastAsia="zh-CN"/>
        </w:rPr>
        <w:t>发展</w:t>
      </w:r>
      <w:r>
        <w:rPr>
          <w:rFonts w:hint="default" w:ascii="Times New Roman" w:hAnsi="Times New Roman" w:cs="Times New Roman" w:eastAsiaTheme="minorEastAsia"/>
          <w:color w:val="auto"/>
          <w:lang w:val="zh-TW" w:eastAsia="zh-TW"/>
        </w:rPr>
        <w:t>现状</w:t>
      </w:r>
      <w:bookmarkEnd w:id="29"/>
      <w:bookmarkEnd w:id="30"/>
    </w:p>
    <w:p>
      <w:pPr>
        <w:ind w:firstLine="560"/>
        <w:rPr>
          <w:rFonts w:hint="default" w:ascii="Times New Roman" w:hAnsi="Times New Roman" w:cs="Times New Roman" w:eastAsiaTheme="minorEastAsia"/>
          <w:b/>
          <w:bCs/>
          <w:color w:val="auto"/>
          <w:lang w:val="zh-TW" w:eastAsia="zh-CN"/>
        </w:rPr>
      </w:pPr>
      <w:r>
        <w:rPr>
          <w:rFonts w:hint="default" w:ascii="Times New Roman" w:hAnsi="Times New Roman" w:cs="Times New Roman" w:eastAsiaTheme="minorEastAsia"/>
          <w:b/>
          <w:bCs/>
          <w:color w:val="auto"/>
          <w:lang w:val="zh-TW" w:eastAsia="zh-CN"/>
        </w:rPr>
        <w:t>一、2019年橡胶制品行业销售及进出口增速遭遇下滑</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根据中国橡胶工业协会数据显示，2016-2018年中国橡胶制品销售收入呈现上升趋势，2018年中国橡胶制销售收入为3554.8亿元，较2017年增长5.3%，2019年销售收入为3490.8亿元，较2019年同期下降1.8%。</w:t>
      </w:r>
    </w:p>
    <w:p>
      <w:pPr>
        <w:ind w:firstLine="560"/>
        <w:rPr>
          <w:rFonts w:hint="default" w:ascii="Times New Roman" w:hAnsi="Times New Roman" w:cs="Times New Roman" w:eastAsiaTheme="minorEastAsia"/>
          <w:color w:val="auto"/>
          <w:kern w:val="2"/>
          <w:sz w:val="28"/>
          <w:szCs w:val="28"/>
          <w:u w:color="000000"/>
          <w:lang w:val="zh-TW" w:eastAsia="zh-TW" w:bidi="ar-SA"/>
        </w:rPr>
      </w:pPr>
      <w:r>
        <w:rPr>
          <w:rFonts w:hint="default" w:ascii="Times New Roman" w:hAnsi="Times New Roman" w:cs="Times New Roman" w:eastAsiaTheme="minorEastAsia"/>
          <w:color w:val="auto"/>
          <w:kern w:val="2"/>
          <w:sz w:val="28"/>
          <w:szCs w:val="28"/>
          <w:u w:color="000000"/>
          <w:lang w:val="zh-TW" w:eastAsia="zh-TW" w:bidi="ar-SA"/>
        </w:rPr>
        <w:t>在橡胶制品行业进出口方面，2010-2019年中国橡胶制品进出口总额呈现波动态势，其中2010-2014年中国橡胶制品进出口总额呈现稳定增长趋势，2015-2016年出现急剧下滑，然后后续几年逐渐恢复了增长，根据中国海关总署数据显示：2019年中国橡胶制品进出口总额为255.5亿美元，较2018年同比下滑2.1%。</w:t>
      </w:r>
    </w:p>
    <w:p>
      <w:pPr>
        <w:keepNext w:val="0"/>
        <w:keepLines w:val="0"/>
        <w:widowControl/>
        <w:suppressLineNumbers w:val="0"/>
        <w:ind w:left="0" w:leftChars="0" w:firstLine="0" w:firstLineChars="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u w:color="000000"/>
          <w:lang w:val="en-US" w:eastAsia="zh-CN" w:bidi="ar"/>
        </w:rPr>
        <w:drawing>
          <wp:inline distT="0" distB="0" distL="114300" distR="114300">
            <wp:extent cx="6183630" cy="4090670"/>
            <wp:effectExtent l="0" t="0" r="7620" b="508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9"/>
                    <a:stretch>
                      <a:fillRect/>
                    </a:stretch>
                  </pic:blipFill>
                  <pic:spPr>
                    <a:xfrm>
                      <a:off x="0" y="0"/>
                      <a:ext cx="6183630" cy="4090670"/>
                    </a:xfrm>
                    <a:prstGeom prst="rect">
                      <a:avLst/>
                    </a:prstGeom>
                    <a:noFill/>
                    <a:ln w="9525">
                      <a:noFill/>
                    </a:ln>
                  </pic:spPr>
                </pic:pic>
              </a:graphicData>
            </a:graphic>
          </wp:inline>
        </w:drawing>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u w:color="000000"/>
          <w:lang w:val="en-US" w:eastAsia="zh-CN" w:bidi="ar"/>
        </w:rPr>
        <w:drawing>
          <wp:inline distT="0" distB="0" distL="114300" distR="114300">
            <wp:extent cx="5577205" cy="4072890"/>
            <wp:effectExtent l="0" t="0" r="4445" b="381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0"/>
                    <a:stretch>
                      <a:fillRect/>
                    </a:stretch>
                  </pic:blipFill>
                  <pic:spPr>
                    <a:xfrm>
                      <a:off x="0" y="0"/>
                      <a:ext cx="5577205" cy="4072890"/>
                    </a:xfrm>
                    <a:prstGeom prst="rect">
                      <a:avLst/>
                    </a:prstGeom>
                    <a:noFill/>
                    <a:ln w="9525">
                      <a:noFill/>
                    </a:ln>
                  </pic:spPr>
                </pic:pic>
              </a:graphicData>
            </a:graphic>
          </wp:inline>
        </w:drawing>
      </w:r>
    </w:p>
    <w:p>
      <w:pPr>
        <w:pStyle w:val="8"/>
        <w:ind w:left="0" w:leftChars="0" w:firstLine="0" w:firstLineChars="0"/>
        <w:rPr>
          <w:rFonts w:hint="default" w:ascii="Times New Roman" w:hAnsi="Times New Roman" w:cs="Times New Roman" w:eastAsiaTheme="minorEastAsia"/>
          <w:color w:val="auto"/>
          <w:lang w:val="zh-TW" w:eastAsia="zh-TW"/>
        </w:rPr>
      </w:pPr>
    </w:p>
    <w:p>
      <w:pPr>
        <w:ind w:firstLine="560"/>
        <w:rPr>
          <w:rFonts w:hint="default" w:ascii="Times New Roman" w:hAnsi="Times New Roman" w:cs="Times New Roman" w:eastAsiaTheme="minorEastAsia"/>
          <w:b/>
          <w:bCs/>
          <w:color w:val="auto"/>
          <w:lang w:val="zh-TW" w:eastAsia="zh-TW"/>
        </w:rPr>
      </w:pPr>
      <w:r>
        <w:rPr>
          <w:rFonts w:hint="default" w:ascii="Times New Roman" w:hAnsi="Times New Roman" w:cs="Times New Roman" w:eastAsiaTheme="minorEastAsia"/>
          <w:b/>
          <w:bCs/>
          <w:color w:val="auto"/>
          <w:lang w:val="zh-TW" w:eastAsia="zh-CN"/>
        </w:rPr>
        <w:t>二、</w:t>
      </w:r>
      <w:r>
        <w:rPr>
          <w:rFonts w:hint="default" w:ascii="Times New Roman" w:hAnsi="Times New Roman" w:cs="Times New Roman" w:eastAsiaTheme="minorEastAsia"/>
          <w:b/>
          <w:bCs/>
          <w:color w:val="auto"/>
          <w:lang w:val="zh-TW" w:eastAsia="zh-TW"/>
        </w:rPr>
        <w:t>国内橡胶制品竞争力增强导致进口数据逐年下降</w:t>
      </w:r>
    </w:p>
    <w:p>
      <w:pPr>
        <w:ind w:firstLine="560"/>
        <w:rPr>
          <w:rFonts w:hint="default" w:ascii="Times New Roman" w:hAnsi="Times New Roman" w:cs="Times New Roman" w:eastAsiaTheme="minorEastAsia"/>
          <w:color w:val="auto"/>
          <w:kern w:val="2"/>
          <w:sz w:val="28"/>
          <w:szCs w:val="28"/>
          <w:u w:color="000000"/>
          <w:lang w:val="zh-TW" w:eastAsia="zh-TW" w:bidi="ar-SA"/>
        </w:rPr>
      </w:pPr>
      <w:r>
        <w:rPr>
          <w:rFonts w:hint="default" w:ascii="Times New Roman" w:hAnsi="Times New Roman" w:cs="Times New Roman" w:eastAsiaTheme="minorEastAsia"/>
          <w:b w:val="0"/>
          <w:bCs w:val="0"/>
          <w:color w:val="auto"/>
          <w:lang w:val="zh-TW" w:eastAsia="zh-TW"/>
        </w:rPr>
        <w:t>与进出口总额相似，从整体上说，2010-2019年中国橡胶制品进口总额呈现波动态势，其中2010-2014年中国橡胶制品进口额呈现稳定增长趋势，2015-2016年出现急剧下滑，然后后续几年逐渐恢复了增长，根据中国</w:t>
      </w:r>
      <w:r>
        <w:rPr>
          <w:rFonts w:hint="default" w:ascii="Times New Roman" w:hAnsi="Times New Roman" w:cs="Times New Roman" w:eastAsiaTheme="minorEastAsia"/>
          <w:color w:val="auto"/>
          <w:kern w:val="2"/>
          <w:sz w:val="28"/>
          <w:szCs w:val="28"/>
          <w:u w:color="000000"/>
          <w:lang w:val="zh-TW" w:eastAsia="zh-TW" w:bidi="ar-SA"/>
        </w:rPr>
        <w:t>海关总署数据显示：2019年中国橡胶制品进口额为49.6亿美元，较2018年同比下滑7.4%。</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在出口方面，根据中国海关总署数据显示：2019年中国橡胶制品出口额为205.9亿美元，较2018年同比下滑0.7%。</w:t>
      </w:r>
    </w:p>
    <w:p>
      <w:pPr>
        <w:pStyle w:val="8"/>
        <w:rPr>
          <w:rFonts w:hint="default" w:ascii="Times New Roman" w:hAnsi="Times New Roman" w:cs="Times New Roman"/>
          <w:color w:val="auto"/>
          <w:lang w:val="zh-TW" w:eastAsia="zh-TW"/>
        </w:rPr>
      </w:pP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u w:color="000000"/>
          <w:lang w:val="en-US" w:eastAsia="zh-CN" w:bidi="ar"/>
        </w:rPr>
        <w:drawing>
          <wp:inline distT="0" distB="0" distL="114300" distR="114300">
            <wp:extent cx="6019165" cy="4271645"/>
            <wp:effectExtent l="0" t="0" r="635" b="14605"/>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6"/>
                    <pic:cNvPicPr>
                      <a:picLocks noChangeAspect="1"/>
                    </pic:cNvPicPr>
                  </pic:nvPicPr>
                  <pic:blipFill>
                    <a:blip r:embed="rId11"/>
                    <a:stretch>
                      <a:fillRect/>
                    </a:stretch>
                  </pic:blipFill>
                  <pic:spPr>
                    <a:xfrm>
                      <a:off x="0" y="0"/>
                      <a:ext cx="6019165" cy="4271645"/>
                    </a:xfrm>
                    <a:prstGeom prst="rect">
                      <a:avLst/>
                    </a:prstGeom>
                    <a:noFill/>
                    <a:ln w="9525">
                      <a:noFill/>
                    </a:ln>
                  </pic:spPr>
                </pic:pic>
              </a:graphicData>
            </a:graphic>
          </wp:inline>
        </w:drawing>
      </w:r>
    </w:p>
    <w:p>
      <w:pPr>
        <w:pStyle w:val="4"/>
        <w:rPr>
          <w:rFonts w:hint="default" w:ascii="Times New Roman" w:hAnsi="Times New Roman" w:cs="Times New Roman" w:eastAsiaTheme="minorEastAsia"/>
          <w:color w:val="auto"/>
        </w:rPr>
      </w:pPr>
      <w:bookmarkStart w:id="31" w:name="_Toc22"/>
      <w:bookmarkStart w:id="32" w:name="_Toc32337"/>
      <w:r>
        <w:rPr>
          <w:rFonts w:hint="default" w:ascii="Times New Roman" w:hAnsi="Times New Roman" w:cs="Times New Roman" w:eastAsiaTheme="minorEastAsia"/>
          <w:color w:val="auto"/>
        </w:rPr>
        <w:t xml:space="preserve">3.3 </w:t>
      </w:r>
      <w:r>
        <w:rPr>
          <w:rFonts w:hint="default" w:ascii="Times New Roman" w:hAnsi="Times New Roman" w:cs="Times New Roman" w:eastAsiaTheme="minorEastAsia"/>
          <w:color w:val="auto"/>
          <w:lang w:val="zh-TW" w:eastAsia="zh-CN"/>
        </w:rPr>
        <w:t>橡胶制品</w:t>
      </w:r>
      <w:r>
        <w:rPr>
          <w:rFonts w:hint="default" w:ascii="Times New Roman" w:hAnsi="Times New Roman" w:cs="Times New Roman" w:eastAsiaTheme="minorEastAsia"/>
          <w:color w:val="auto"/>
          <w:lang w:val="zh-TW" w:eastAsia="zh-TW"/>
        </w:rPr>
        <w:t>产业发展趋势</w:t>
      </w:r>
      <w:bookmarkEnd w:id="31"/>
      <w:bookmarkEnd w:id="32"/>
    </w:p>
    <w:p>
      <w:pPr>
        <w:widowControl/>
        <w:ind w:firstLine="560"/>
        <w:jc w:val="left"/>
        <w:rPr>
          <w:rFonts w:hint="default" w:ascii="Times New Roman" w:hAnsi="Times New Roman" w:cs="Times New Roman" w:eastAsiaTheme="minorEastAsia"/>
          <w:b/>
          <w:bCs/>
          <w:color w:val="auto"/>
          <w:lang w:val="zh-TW" w:eastAsia="zh-TW"/>
        </w:rPr>
      </w:pPr>
      <w:r>
        <w:rPr>
          <w:rFonts w:hint="default" w:ascii="Times New Roman" w:hAnsi="Times New Roman" w:cs="Times New Roman" w:eastAsiaTheme="minorEastAsia"/>
          <w:b/>
          <w:bCs/>
          <w:color w:val="auto"/>
          <w:lang w:val="en-US" w:eastAsia="zh-CN"/>
        </w:rPr>
        <w:t>1、</w:t>
      </w:r>
      <w:r>
        <w:rPr>
          <w:rFonts w:hint="default" w:ascii="Times New Roman" w:hAnsi="Times New Roman" w:cs="Times New Roman" w:eastAsiaTheme="minorEastAsia"/>
          <w:b/>
          <w:bCs/>
          <w:color w:val="auto"/>
          <w:lang w:val="zh-TW" w:eastAsia="zh-TW"/>
        </w:rPr>
        <w:t>行业应用领域将更加广泛</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橡胶制品因其具有良好的弹性、绝缘性和可塑性，以及具有隔水隔气、抗拉和耐磨等特点，广泛地运用于工业、农业、国防、交通、运输、机械制造、医药卫生领域和日常生活等方面。未来，随着橡胶制品行业的快速发展，其下游运用领域将会得到进一步的拓展和延伸。</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由于橡胶制品一般具有较大的弹性，所以橡胶制品在轨道交通领域内的轨道工程、机车及车辆方面的应用效果明显。在轨道工程建设中运用橡胶制品可以有效增加轨道结构的弹性，减小轨道结构的动应力及道床的荷载和应力，从而减小轮轨相互作用产生的振动和噪声。而在机车和车辆用橡胶制品方向上，橡胶制品也起到了非常大的作用与效果。</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随着轨道交通行业的快速发展，对相关配套的橡胶制品需求必将逐年增加，轨道工程橡胶制品的市场规模和应用领域将会进一步扩大。</w:t>
      </w:r>
    </w:p>
    <w:p>
      <w:pPr>
        <w:widowControl/>
        <w:ind w:firstLine="560"/>
        <w:jc w:val="left"/>
        <w:rPr>
          <w:rFonts w:hint="default" w:ascii="Times New Roman" w:hAnsi="Times New Roman" w:cs="Times New Roman" w:eastAsiaTheme="minorEastAsia"/>
          <w:b/>
          <w:bCs/>
          <w:color w:val="auto"/>
          <w:lang w:val="zh-TW" w:eastAsia="zh-TW"/>
        </w:rPr>
      </w:pPr>
      <w:r>
        <w:rPr>
          <w:rFonts w:hint="default" w:ascii="Times New Roman" w:hAnsi="Times New Roman" w:cs="Times New Roman" w:eastAsiaTheme="minorEastAsia"/>
          <w:b/>
          <w:bCs/>
          <w:color w:val="auto"/>
          <w:lang w:val="en-US" w:eastAsia="zh-CN"/>
        </w:rPr>
        <w:t>2、</w:t>
      </w:r>
      <w:r>
        <w:rPr>
          <w:rFonts w:hint="default" w:ascii="Times New Roman" w:hAnsi="Times New Roman" w:cs="Times New Roman" w:eastAsiaTheme="minorEastAsia"/>
          <w:b/>
          <w:bCs/>
          <w:color w:val="auto"/>
          <w:lang w:val="zh-TW" w:eastAsia="zh-TW"/>
        </w:rPr>
        <w:t>行业整合和布局将加速进行</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近年来，国家节能减排的力度加大，环保方面领先的大型橡胶制品企业有机会提高市场占有率。环保标准的进一步提高和执行力度不断加强将成为橡胶制品行业加速整合的催化剂。</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未来，橡胶制品行业将向基地化、大型化、一体化方向布局发展。在橡胶制品消费集中区域，行业内企业将以扩建为主，合理开发新项目，同时通过兼并重组、淘汰落后产能，适度扩大生产能力的方向进行产业布局。在生产能力相对过剩区域，行业的规模和数量将会受到限制，一些落后的企业将会被市场淘汰。而在产销平衡区域，市场将向积极推进产业结构调整和产业升级，加大技术创新的方向发展。</w:t>
      </w:r>
    </w:p>
    <w:p>
      <w:pPr>
        <w:widowControl/>
        <w:ind w:firstLine="560"/>
        <w:jc w:val="left"/>
        <w:rPr>
          <w:rFonts w:hint="default" w:ascii="Times New Roman" w:hAnsi="Times New Roman" w:cs="Times New Roman" w:eastAsiaTheme="minorEastAsia"/>
          <w:b/>
          <w:bCs/>
          <w:color w:val="auto"/>
          <w:lang w:val="zh-TW" w:eastAsia="zh-TW"/>
        </w:rPr>
      </w:pPr>
      <w:r>
        <w:rPr>
          <w:rFonts w:hint="default" w:ascii="Times New Roman" w:hAnsi="Times New Roman" w:cs="Times New Roman" w:eastAsiaTheme="minorEastAsia"/>
          <w:b/>
          <w:bCs/>
          <w:color w:val="auto"/>
          <w:lang w:val="zh-TW" w:eastAsia="zh-TW"/>
        </w:rPr>
        <w:t>3</w:t>
      </w:r>
      <w:r>
        <w:rPr>
          <w:rFonts w:hint="default" w:ascii="Times New Roman" w:hAnsi="Times New Roman" w:cs="Times New Roman" w:eastAsiaTheme="minorEastAsia"/>
          <w:b/>
          <w:bCs/>
          <w:color w:val="auto"/>
          <w:lang w:val="zh-TW" w:eastAsia="zh-CN"/>
        </w:rPr>
        <w:t>、</w:t>
      </w:r>
      <w:r>
        <w:rPr>
          <w:rFonts w:hint="default" w:ascii="Times New Roman" w:hAnsi="Times New Roman" w:cs="Times New Roman" w:eastAsiaTheme="minorEastAsia"/>
          <w:b/>
          <w:bCs/>
          <w:color w:val="auto"/>
          <w:lang w:val="zh-TW" w:eastAsia="zh-TW"/>
        </w:rPr>
        <w:t>行业品牌意识将大幅提高</w:t>
      </w:r>
    </w:p>
    <w:p>
      <w:pPr>
        <w:widowControl/>
        <w:ind w:firstLine="56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目前，我国橡胶制品业的部分企业的品牌意识不足。未来，行业将在拓宽橡胶产业链的同时，通过学习借鉴国外的先进经验，引进先进技术，全面推进自主创新，不断提高产品质量。行业将向多品种、高性能、多功能、节能、安全、环保的方向发展，行业内企业将生产附加值高的产品，培育属于我国的专有品牌，打造良好的品牌效应。</w:t>
      </w:r>
    </w:p>
    <w:p>
      <w:pPr>
        <w:pStyle w:val="4"/>
        <w:rPr>
          <w:rFonts w:hint="default" w:ascii="Times New Roman" w:hAnsi="Times New Roman" w:cs="Times New Roman" w:eastAsiaTheme="minorEastAsia"/>
          <w:color w:val="auto"/>
        </w:rPr>
      </w:pPr>
      <w:bookmarkStart w:id="33" w:name="_Toc23"/>
      <w:bookmarkStart w:id="34" w:name="_Toc16077"/>
      <w:r>
        <w:rPr>
          <w:rFonts w:hint="default" w:ascii="Times New Roman" w:hAnsi="Times New Roman" w:cs="Times New Roman" w:eastAsiaTheme="minorEastAsia"/>
          <w:color w:val="auto"/>
        </w:rPr>
        <w:t xml:space="preserve">3.4 </w:t>
      </w:r>
      <w:r>
        <w:rPr>
          <w:rFonts w:hint="default" w:ascii="Times New Roman" w:hAnsi="Times New Roman" w:cs="Times New Roman" w:eastAsiaTheme="minorEastAsia"/>
          <w:color w:val="auto"/>
          <w:lang w:val="zh-TW" w:eastAsia="zh-TW"/>
        </w:rPr>
        <w:t>项目市场竞争分析</w:t>
      </w:r>
      <w:bookmarkEnd w:id="33"/>
      <w:bookmarkEnd w:id="34"/>
    </w:p>
    <w:p>
      <w:pPr>
        <w:pStyle w:val="21"/>
        <w:spacing w:before="0" w:after="0"/>
        <w:ind w:firstLine="560"/>
        <w:rPr>
          <w:rFonts w:hint="default" w:ascii="Times New Roman" w:hAnsi="Times New Roman" w:cs="Times New Roman" w:eastAsiaTheme="minorEastAsia"/>
          <w:color w:val="auto"/>
          <w:kern w:val="2"/>
          <w:sz w:val="28"/>
          <w:szCs w:val="28"/>
          <w:lang w:val="zh-TW" w:eastAsia="zh-CN"/>
        </w:rPr>
      </w:pP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kern w:val="2"/>
          <w:sz w:val="28"/>
          <w:szCs w:val="28"/>
          <w:lang w:val="zh-TW" w:eastAsia="zh-CN"/>
        </w:rPr>
        <w:t>销售思路</w:t>
      </w:r>
    </w:p>
    <w:p>
      <w:pPr>
        <w:ind w:firstLine="560" w:firstLineChars="200"/>
        <w:rPr>
          <w:rFonts w:hint="default" w:ascii="Times New Roman" w:hAnsi="Times New Roman" w:cs="Times New Roman" w:eastAsiaTheme="minorEastAsia"/>
          <w:color w:val="auto"/>
          <w:kern w:val="2"/>
          <w:sz w:val="28"/>
          <w:szCs w:val="28"/>
          <w:u w:color="000000"/>
          <w:lang w:val="zh-TW" w:eastAsia="zh-TW" w:bidi="ar-SA"/>
        </w:rPr>
      </w:pPr>
      <w:r>
        <w:rPr>
          <w:rFonts w:hint="default" w:ascii="Times New Roman" w:hAnsi="Times New Roman" w:cs="Times New Roman" w:eastAsiaTheme="minorEastAsia"/>
          <w:color w:val="auto"/>
          <w:kern w:val="2"/>
          <w:sz w:val="28"/>
          <w:szCs w:val="28"/>
          <w:u w:color="000000"/>
          <w:lang w:val="zh-TW" w:eastAsia="zh-TW" w:bidi="ar-SA"/>
        </w:rPr>
        <w:t>新材料公司成立后专门以生产防腐耐蚀新材料为主，兼顾生产部分钢塑（橡）复合管材产品，由公司所属的经贸公司负责对外销售，除自用外，生产的材料也销售给防腐施工单位用于施工，这样既能够保证销路的稳定，也不会出现材料积压的问题。销售渠道的开发主要是以延伸产业链、拓展新领域为主，通过分步骤、分片区的引导流通，有组织、有计划做好防腐耐蚀新材料及产品的销售，另外，运作机制以客户的需求为目标，采取就地就厂设置办事处进行灵活调整。</w:t>
      </w:r>
    </w:p>
    <w:p>
      <w:pPr>
        <w:pStyle w:val="21"/>
        <w:spacing w:before="0" w:after="0"/>
        <w:ind w:left="0" w:leftChars="0" w:firstLine="0" w:firstLineChars="0"/>
        <w:rPr>
          <w:rFonts w:hint="default" w:ascii="Times New Roman" w:hAnsi="Times New Roman" w:cs="Times New Roman" w:eastAsiaTheme="minorEastAsia"/>
          <w:color w:val="FF0000"/>
          <w:kern w:val="2"/>
          <w:sz w:val="28"/>
          <w:szCs w:val="28"/>
          <w:lang w:val="zh-TW" w:eastAsia="zh-TW"/>
        </w:rPr>
      </w:pPr>
      <w:r>
        <w:rPr>
          <w:rFonts w:hint="default" w:ascii="Times New Roman" w:hAnsi="Times New Roman" w:cs="Times New Roman"/>
          <w:sz w:val="28"/>
          <w:szCs w:val="28"/>
        </w:rPr>
        <w:drawing>
          <wp:inline distT="0" distB="0" distL="114300" distR="114300">
            <wp:extent cx="5229225" cy="3686175"/>
            <wp:effectExtent l="0" t="0" r="0" b="0"/>
            <wp:docPr id="52" name="图片 6"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descr="qt_temp"/>
                    <pic:cNvPicPr>
                      <a:picLocks noChangeAspect="1"/>
                    </pic:cNvPicPr>
                  </pic:nvPicPr>
                  <pic:blipFill>
                    <a:blip r:embed="rId12"/>
                    <a:stretch>
                      <a:fillRect/>
                    </a:stretch>
                  </pic:blipFill>
                  <pic:spPr>
                    <a:xfrm>
                      <a:off x="0" y="0"/>
                      <a:ext cx="5229225" cy="3686175"/>
                    </a:xfrm>
                    <a:prstGeom prst="rect">
                      <a:avLst/>
                    </a:prstGeom>
                    <a:noFill/>
                    <a:ln>
                      <a:noFill/>
                    </a:ln>
                  </pic:spPr>
                </pic:pic>
              </a:graphicData>
            </a:graphic>
          </wp:inline>
        </w:drawing>
      </w:r>
    </w:p>
    <w:p>
      <w:pPr>
        <w:widowControl/>
        <w:ind w:firstLine="560"/>
        <w:jc w:val="left"/>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2、竞争分析</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目前我国</w:t>
      </w:r>
      <w:r>
        <w:rPr>
          <w:rFonts w:hint="default" w:ascii="Times New Roman" w:hAnsi="Times New Roman" w:cs="Times New Roman" w:eastAsiaTheme="minorEastAsia"/>
          <w:color w:val="auto"/>
          <w:lang w:val="zh-TW" w:eastAsia="zh-CN"/>
        </w:rPr>
        <w:t>耐蚀新材料</w:t>
      </w:r>
      <w:r>
        <w:rPr>
          <w:rFonts w:hint="default" w:ascii="Times New Roman" w:hAnsi="Times New Roman" w:cs="Times New Roman" w:eastAsiaTheme="minorEastAsia"/>
          <w:color w:val="auto"/>
          <w:lang w:val="zh-TW" w:eastAsia="zh-TW"/>
        </w:rPr>
        <w:t>行业自主开发能力较为薄弱</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zh-TW" w:eastAsia="zh-TW"/>
        </w:rPr>
        <w:t>部分企业还停留在扩大生产规模、生产低档产品的阶段，缺乏自主创新意识，造成与国外差距水平扩大。总的来讲，我国</w:t>
      </w:r>
      <w:r>
        <w:rPr>
          <w:rFonts w:hint="default" w:ascii="Times New Roman" w:hAnsi="Times New Roman" w:cs="Times New Roman" w:eastAsiaTheme="minorEastAsia"/>
          <w:color w:val="auto"/>
          <w:lang w:val="zh-TW" w:eastAsia="zh-CN"/>
        </w:rPr>
        <w:t>耐蚀新材料</w:t>
      </w:r>
      <w:r>
        <w:rPr>
          <w:rFonts w:hint="default" w:ascii="Times New Roman" w:hAnsi="Times New Roman" w:cs="Times New Roman" w:eastAsiaTheme="minorEastAsia"/>
          <w:color w:val="auto"/>
          <w:lang w:val="zh-TW" w:eastAsia="zh-TW"/>
        </w:rPr>
        <w:t>在整体技术水平、创新水平、装备水平和管理水平方面与发达国家客观上还存在着一定的差距。</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项目采用国内外最先进的生产技术和工艺装备，使该项目的技术装备达到国际先进水平。既可提高产品质量水平，也可以大大提高生产效率，降低单位产品成本。目前国内竞争对手大多数是小规模经营，市场比较分散的，能耗高，生产效率低下的传统</w:t>
      </w:r>
      <w:r>
        <w:rPr>
          <w:rFonts w:hint="default" w:ascii="Times New Roman" w:hAnsi="Times New Roman" w:cs="Times New Roman" w:eastAsiaTheme="minorEastAsia"/>
          <w:color w:val="auto"/>
          <w:lang w:val="zh-TW" w:eastAsia="zh-CN"/>
        </w:rPr>
        <w:t>耐蚀</w:t>
      </w:r>
      <w:r>
        <w:rPr>
          <w:rFonts w:hint="default" w:ascii="Times New Roman" w:hAnsi="Times New Roman" w:cs="Times New Roman" w:eastAsiaTheme="minorEastAsia"/>
          <w:color w:val="auto"/>
          <w:lang w:val="zh-TW" w:eastAsia="zh-TW"/>
        </w:rPr>
        <w:t>材料企业，</w:t>
      </w:r>
      <w:r>
        <w:rPr>
          <w:rFonts w:hint="default" w:ascii="Times New Roman" w:hAnsi="Times New Roman" w:cs="Times New Roman" w:eastAsiaTheme="minorEastAsia"/>
          <w:color w:val="auto"/>
          <w:lang w:val="zh-TW" w:eastAsia="zh-CN"/>
        </w:rPr>
        <w:t>耐蚀新材料</w:t>
      </w:r>
      <w:r>
        <w:rPr>
          <w:rFonts w:hint="default" w:ascii="Times New Roman" w:hAnsi="Times New Roman" w:cs="Times New Roman" w:eastAsiaTheme="minorEastAsia"/>
          <w:color w:val="auto"/>
          <w:lang w:val="zh-TW" w:eastAsia="zh-TW"/>
        </w:rPr>
        <w:t>市场较为空白，项目具有很大的竞争优势。</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可以认为</w:t>
      </w:r>
      <w:r>
        <w:rPr>
          <w:rFonts w:hint="default" w:ascii="Times New Roman" w:hAnsi="Times New Roman" w:cs="Times New Roman" w:eastAsiaTheme="minorEastAsia"/>
          <w:color w:val="auto"/>
          <w:lang w:val="zh-TW" w:eastAsia="zh-CN"/>
        </w:rPr>
        <w:t>项目</w:t>
      </w:r>
      <w:r>
        <w:rPr>
          <w:rFonts w:hint="default" w:ascii="Times New Roman" w:hAnsi="Times New Roman" w:cs="Times New Roman" w:eastAsiaTheme="minorEastAsia"/>
          <w:color w:val="auto"/>
          <w:lang w:val="zh-TW" w:eastAsia="zh-TW"/>
        </w:rPr>
        <w:t>依靠先进的专业技术</w:t>
      </w:r>
      <w:r>
        <w:rPr>
          <w:rFonts w:hint="default" w:ascii="Times New Roman" w:hAnsi="Times New Roman" w:cs="Times New Roman" w:eastAsiaTheme="minorEastAsia"/>
          <w:color w:val="auto"/>
          <w:lang w:val="zh-TW" w:eastAsia="zh-TW"/>
        </w:rPr>
        <w:t>、强大的自主研发能力</w:t>
      </w:r>
      <w:r>
        <w:rPr>
          <w:rFonts w:hint="default" w:ascii="Times New Roman" w:hAnsi="Times New Roman" w:cs="Times New Roman" w:eastAsiaTheme="minorEastAsia"/>
          <w:color w:val="auto"/>
          <w:lang w:val="zh-TW" w:eastAsia="zh-TW"/>
        </w:rPr>
        <w:t>和科学的管理模式，加上业已成熟完善的销售网络，</w:t>
      </w:r>
      <w:r>
        <w:rPr>
          <w:rFonts w:hint="default" w:ascii="Times New Roman" w:hAnsi="Times New Roman" w:cs="Times New Roman" w:eastAsiaTheme="minorEastAsia"/>
          <w:color w:val="auto"/>
          <w:lang w:val="zh-TW" w:eastAsia="zh-CN"/>
        </w:rPr>
        <w:t>项目耐蚀新</w:t>
      </w:r>
      <w:r>
        <w:rPr>
          <w:rFonts w:hint="default" w:ascii="Times New Roman" w:hAnsi="Times New Roman" w:cs="Times New Roman" w:eastAsiaTheme="minorEastAsia"/>
          <w:color w:val="auto"/>
          <w:lang w:val="zh-TW" w:eastAsia="zh-TW"/>
        </w:rPr>
        <w:t>材料</w:t>
      </w:r>
      <w:r>
        <w:rPr>
          <w:rFonts w:hint="default" w:ascii="Times New Roman" w:hAnsi="Times New Roman" w:cs="Times New Roman" w:eastAsiaTheme="minorEastAsia"/>
          <w:color w:val="auto"/>
          <w:lang w:val="zh-TW" w:eastAsia="zh-TW"/>
        </w:rPr>
        <w:t>必将得到迅速推广，从而收到很好的经济效益和社会效益。</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从上述分析看，</w:t>
      </w:r>
      <w:r>
        <w:rPr>
          <w:rFonts w:hint="default" w:ascii="Times New Roman" w:hAnsi="Times New Roman" w:cs="Times New Roman" w:eastAsiaTheme="minorEastAsia"/>
          <w:color w:val="auto"/>
          <w:lang w:val="zh-TW" w:eastAsia="zh-CN"/>
        </w:rPr>
        <w:t>项目耐蚀新材料</w:t>
      </w:r>
      <w:r>
        <w:rPr>
          <w:rFonts w:hint="default" w:ascii="Times New Roman" w:hAnsi="Times New Roman" w:cs="Times New Roman" w:eastAsiaTheme="minorEastAsia"/>
          <w:color w:val="auto"/>
          <w:lang w:val="zh-TW" w:eastAsia="zh-TW"/>
        </w:rPr>
        <w:t>具有极大大的市场前景，目前市场还在传统材料之间拼比，</w:t>
      </w:r>
      <w:r>
        <w:rPr>
          <w:rFonts w:hint="default" w:ascii="Times New Roman" w:hAnsi="Times New Roman" w:cs="Times New Roman" w:eastAsiaTheme="minorEastAsia"/>
          <w:color w:val="auto"/>
          <w:lang w:val="zh-TW" w:eastAsia="zh-CN"/>
        </w:rPr>
        <w:t>耐蚀新材料</w:t>
      </w:r>
      <w:r>
        <w:rPr>
          <w:rFonts w:hint="default" w:ascii="Times New Roman" w:hAnsi="Times New Roman" w:cs="Times New Roman" w:eastAsiaTheme="minorEastAsia"/>
          <w:color w:val="auto"/>
          <w:lang w:val="zh-TW" w:eastAsia="zh-TW"/>
        </w:rPr>
        <w:t>的崛起是不可阻挡的，</w:t>
      </w:r>
      <w:r>
        <w:rPr>
          <w:rFonts w:hint="default" w:ascii="Times New Roman" w:hAnsi="Times New Roman" w:cs="Times New Roman" w:eastAsiaTheme="minorEastAsia"/>
          <w:color w:val="auto"/>
          <w:lang w:val="zh-TW" w:eastAsia="zh-TW"/>
        </w:rPr>
        <w:t>本项目</w:t>
      </w:r>
      <w:r>
        <w:rPr>
          <w:rFonts w:hint="default" w:ascii="Times New Roman" w:hAnsi="Times New Roman" w:cs="Times New Roman" w:eastAsiaTheme="minorEastAsia"/>
          <w:color w:val="auto"/>
          <w:lang w:val="zh-TW" w:eastAsia="zh-TW"/>
        </w:rPr>
        <w:t>一旦</w:t>
      </w:r>
      <w:r>
        <w:rPr>
          <w:rFonts w:hint="default" w:ascii="Times New Roman" w:hAnsi="Times New Roman" w:cs="Times New Roman" w:eastAsiaTheme="minorEastAsia"/>
          <w:color w:val="auto"/>
          <w:lang w:val="zh-TW" w:eastAsia="zh-TW"/>
        </w:rPr>
        <w:t>建成投产，依靠先进的专业技术和科学的管理模式，</w:t>
      </w:r>
      <w:r>
        <w:rPr>
          <w:rFonts w:hint="default" w:ascii="Times New Roman" w:hAnsi="Times New Roman" w:cs="Times New Roman" w:eastAsiaTheme="minorEastAsia"/>
          <w:color w:val="auto"/>
          <w:lang w:val="zh-TW" w:eastAsia="zh-CN"/>
        </w:rPr>
        <w:t>项目耐蚀新材料</w:t>
      </w:r>
      <w:r>
        <w:rPr>
          <w:rFonts w:hint="default" w:ascii="Times New Roman" w:hAnsi="Times New Roman" w:cs="Times New Roman" w:eastAsiaTheme="minorEastAsia"/>
          <w:color w:val="auto"/>
          <w:lang w:val="zh-TW" w:eastAsia="zh-TW"/>
        </w:rPr>
        <w:t>产品必将大发异彩，从而收到</w:t>
      </w:r>
      <w:r>
        <w:rPr>
          <w:rFonts w:hint="default" w:ascii="Times New Roman" w:hAnsi="Times New Roman" w:cs="Times New Roman" w:eastAsiaTheme="minorEastAsia"/>
          <w:color w:val="auto"/>
          <w:lang w:val="zh-TW" w:eastAsia="zh-TW"/>
        </w:rPr>
        <w:t>良</w:t>
      </w:r>
      <w:r>
        <w:rPr>
          <w:rFonts w:hint="default" w:ascii="Times New Roman" w:hAnsi="Times New Roman" w:cs="Times New Roman" w:eastAsiaTheme="minorEastAsia"/>
          <w:color w:val="auto"/>
          <w:lang w:val="zh-TW" w:eastAsia="zh-TW"/>
        </w:rPr>
        <w:t>好的经济效益和社会效益。</w:t>
      </w:r>
    </w:p>
    <w:p>
      <w:pPr>
        <w:widowControl/>
        <w:spacing w:line="240" w:lineRule="auto"/>
        <w:ind w:firstLine="0"/>
        <w:jc w:val="left"/>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35" w:name="_Toc24"/>
      <w:bookmarkStart w:id="36" w:name="_Toc24287"/>
      <w:r>
        <w:rPr>
          <w:rFonts w:hint="default" w:ascii="Times New Roman" w:hAnsi="Times New Roman" w:cs="Times New Roman" w:eastAsiaTheme="minorEastAsia"/>
          <w:color w:val="auto"/>
          <w:lang w:val="zh-TW" w:eastAsia="zh-TW"/>
        </w:rPr>
        <w:t>第四章 项目选址及建设条件</w:t>
      </w:r>
      <w:bookmarkEnd w:id="35"/>
      <w:bookmarkEnd w:id="36"/>
    </w:p>
    <w:p>
      <w:pPr>
        <w:pStyle w:val="4"/>
        <w:rPr>
          <w:rFonts w:hint="default" w:ascii="Times New Roman" w:hAnsi="Times New Roman" w:cs="Times New Roman" w:eastAsiaTheme="minorEastAsia"/>
          <w:color w:val="auto"/>
        </w:rPr>
      </w:pPr>
      <w:bookmarkStart w:id="37" w:name="_Toc7758"/>
      <w:bookmarkStart w:id="38" w:name="_Toc25"/>
      <w:r>
        <w:rPr>
          <w:rFonts w:hint="default" w:ascii="Times New Roman" w:hAnsi="Times New Roman" w:cs="Times New Roman" w:eastAsiaTheme="minorEastAsia"/>
          <w:color w:val="auto"/>
        </w:rPr>
        <w:t xml:space="preserve">4.1 </w:t>
      </w:r>
      <w:r>
        <w:rPr>
          <w:rFonts w:hint="default" w:ascii="Times New Roman" w:hAnsi="Times New Roman" w:cs="Times New Roman" w:eastAsiaTheme="minorEastAsia"/>
          <w:color w:val="auto"/>
          <w:lang w:val="zh-TW" w:eastAsia="zh-TW"/>
        </w:rPr>
        <w:t>项目选址</w:t>
      </w:r>
      <w:bookmarkEnd w:id="37"/>
      <w:bookmarkEnd w:id="38"/>
    </w:p>
    <w:p>
      <w:pPr>
        <w:ind w:firstLine="56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1、地理位置</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建设项目拟选地址位于</w:t>
      </w:r>
      <w:r>
        <w:rPr>
          <w:rFonts w:hint="default" w:ascii="Times New Roman" w:hAnsi="Times New Roman" w:cs="Times New Roman" w:eastAsiaTheme="minorEastAsia"/>
          <w:color w:val="auto"/>
          <w:lang w:val="zh-TW" w:eastAsia="zh-CN"/>
        </w:rPr>
        <w:t>安宁工业园区，位于碗窑路北侧、紧邻权甫村居住点</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FF0000"/>
          <w:lang w:val="en-US" w:eastAsia="zh-CN"/>
        </w:rPr>
      </w:pPr>
      <w:r>
        <w:rPr>
          <w:rFonts w:hint="default"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4229100</wp:posOffset>
                </wp:positionH>
                <wp:positionV relativeFrom="paragraph">
                  <wp:posOffset>1334770</wp:posOffset>
                </wp:positionV>
                <wp:extent cx="735330" cy="266700"/>
                <wp:effectExtent l="408305" t="0" r="18415" b="133350"/>
                <wp:wrapNone/>
                <wp:docPr id="4" name="矩形标注 4"/>
                <wp:cNvGraphicFramePr/>
                <a:graphic xmlns:a="http://schemas.openxmlformats.org/drawingml/2006/main">
                  <a:graphicData uri="http://schemas.microsoft.com/office/word/2010/wordprocessingShape">
                    <wps:wsp>
                      <wps:cNvSpPr/>
                      <wps:spPr>
                        <a:xfrm>
                          <a:off x="0" y="0"/>
                          <a:ext cx="735330" cy="266700"/>
                        </a:xfrm>
                        <a:prstGeom prst="wedgeRectCallout">
                          <a:avLst>
                            <a:gd name="adj1" fmla="val -105495"/>
                            <a:gd name="adj2" fmla="val 86764"/>
                          </a:avLst>
                        </a:prstGeom>
                        <a:solidFill>
                          <a:srgbClr val="BDD6EE"/>
                        </a:solidFill>
                        <a:ln>
                          <a:noFill/>
                        </a:ln>
                        <a:effectLst>
                          <a:outerShdw dist="28398" dir="3806096" algn="ctr" rotWithShape="0">
                            <a:srgbClr val="1F4D78">
                              <a:alpha val="50000"/>
                            </a:srgbClr>
                          </a:outerShdw>
                        </a:effectLst>
                      </wps:spPr>
                      <wps:txbx>
                        <w:txbxContent>
                          <w:p>
                            <w:pPr>
                              <w:ind w:left="0" w:leftChars="0" w:firstLine="0" w:firstLineChars="0"/>
                              <w:rPr>
                                <w:rFonts w:hint="eastAsia" w:ascii="宋体" w:hAnsi="宋体" w:eastAsia="宋体" w:cs="宋体"/>
                              </w:rPr>
                            </w:pPr>
                            <w:r>
                              <w:rPr>
                                <w:rFonts w:hint="eastAsia" w:ascii="宋体" w:hAnsi="宋体" w:eastAsia="宋体" w:cs="宋体"/>
                                <w:sz w:val="21"/>
                                <w:szCs w:val="21"/>
                              </w:rPr>
                              <w:t>项目位置</w:t>
                            </w:r>
                          </w:p>
                        </w:txbxContent>
                      </wps:txbx>
                      <wps:bodyPr upright="1"/>
                    </wps:wsp>
                  </a:graphicData>
                </a:graphic>
              </wp:anchor>
            </w:drawing>
          </mc:Choice>
          <mc:Fallback>
            <w:pict>
              <v:shape id="_x0000_s1026" o:spid="_x0000_s1026" o:spt="61" type="#_x0000_t61" style="position:absolute;left:0pt;margin-left:333pt;margin-top:105.1pt;height:21pt;width:57.9pt;z-index:251664384;mso-width-relative:page;mso-height-relative:page;" fillcolor="#BDD6EE" filled="t" stroked="f" coordsize="21600,21600" o:gfxdata="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cei6tkAAAALAQAADwAAAAAAAAABACAAAAAi&#10;AAAAZHJzL2Rvd25yZXYueG1sUEsBAhQAFAAAAAgAh07iQAIt9htCAgAAdQQAAA4AAAAAAAAAAQAg&#10;AAAAKAEAAGRycy9lMm9Eb2MueG1sUEsFBgAAAAAGAAYAWQEAANwFAAAAAA==&#10;" adj="-11987,29541">
                <v:fill on="t" focussize="0,0"/>
                <v:stroke on="f"/>
                <v:imagedata o:title=""/>
                <o:lock v:ext="edit" aspectratio="f"/>
                <v:shadow on="t" color="#1F4D78" opacity="32768f" offset="1pt,2pt" origin="0f,0f" matrix="65536f,0f,0f,65536f"/>
                <v:textbox>
                  <w:txbxContent>
                    <w:p>
                      <w:pPr>
                        <w:ind w:left="0" w:leftChars="0" w:firstLine="0" w:firstLineChars="0"/>
                        <w:rPr>
                          <w:rFonts w:hint="eastAsia" w:ascii="宋体" w:hAnsi="宋体" w:eastAsia="宋体" w:cs="宋体"/>
                        </w:rPr>
                      </w:pPr>
                      <w:r>
                        <w:rPr>
                          <w:rFonts w:hint="eastAsia" w:ascii="宋体" w:hAnsi="宋体" w:eastAsia="宋体" w:cs="宋体"/>
                          <w:sz w:val="21"/>
                          <w:szCs w:val="21"/>
                        </w:rPr>
                        <w:t>项目位置</w:t>
                      </w:r>
                    </w:p>
                  </w:txbxContent>
                </v:textbox>
              </v:shape>
            </w:pict>
          </mc:Fallback>
        </mc:AlternateContent>
      </w:r>
      <w:r>
        <w:rPr>
          <w:rFonts w:hint="default" w:ascii="Times New Roman" w:hAnsi="Times New Roman" w:cs="Times New Roman" w:eastAsiaTheme="minorEastAsia"/>
          <w:color w:val="FF0000"/>
          <w:lang w:val="en-US" w:eastAsia="zh-CN"/>
        </w:rPr>
        <w:drawing>
          <wp:inline distT="0" distB="0" distL="114300" distR="114300">
            <wp:extent cx="5461635" cy="4354830"/>
            <wp:effectExtent l="0" t="0" r="5715" b="7620"/>
            <wp:docPr id="3" name="图片 3" descr="QQ图片202103191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10319164512"/>
                    <pic:cNvPicPr>
                      <a:picLocks noChangeAspect="1"/>
                    </pic:cNvPicPr>
                  </pic:nvPicPr>
                  <pic:blipFill>
                    <a:blip r:embed="rId13"/>
                    <a:stretch>
                      <a:fillRect/>
                    </a:stretch>
                  </pic:blipFill>
                  <pic:spPr>
                    <a:xfrm>
                      <a:off x="0" y="0"/>
                      <a:ext cx="5461635" cy="4354830"/>
                    </a:xfrm>
                    <a:prstGeom prst="rect">
                      <a:avLst/>
                    </a:prstGeom>
                  </pic:spPr>
                </pic:pic>
              </a:graphicData>
            </a:graphic>
          </wp:inline>
        </w:drawing>
      </w:r>
    </w:p>
    <w:p>
      <w:pPr>
        <w:ind w:firstLine="56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团4-1  项目选址位置示意图</w:t>
      </w:r>
    </w:p>
    <w:p>
      <w:pPr>
        <w:ind w:firstLine="56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2、场址现状</w:t>
      </w:r>
    </w:p>
    <w:p>
      <w:pPr>
        <w:pStyle w:val="20"/>
        <w:ind w:left="0" w:leftChars="0" w:firstLine="560" w:firstLineChars="200"/>
        <w:rPr>
          <w:rFonts w:hint="default" w:ascii="Times New Roman" w:hAnsi="Times New Roman" w:cs="Times New Roman" w:eastAsiaTheme="minorEastAsia"/>
          <w:color w:val="auto"/>
          <w:kern w:val="2"/>
          <w:sz w:val="28"/>
          <w:szCs w:val="28"/>
          <w:u w:color="000000"/>
          <w:lang w:val="en-US" w:eastAsia="zh-CN" w:bidi="ar-SA"/>
        </w:rPr>
      </w:pPr>
      <w:r>
        <w:rPr>
          <w:rFonts w:hint="default" w:ascii="Times New Roman" w:hAnsi="Times New Roman" w:cs="Times New Roman" w:eastAsiaTheme="minorEastAsia"/>
          <w:color w:val="auto"/>
          <w:kern w:val="2"/>
          <w:sz w:val="28"/>
          <w:szCs w:val="28"/>
          <w:u w:color="000000"/>
          <w:lang w:val="en-US" w:eastAsia="zh-CN" w:bidi="ar-SA"/>
        </w:rPr>
        <w:t>拟建项目区域内，地质条件稳定，周边环境良好，不涉及征地拆迁、移民安置。项目周边交通路网已经基本形成，水、电、气等基础配套设施完善，具备建设的条件，符合项目建设选址要求。</w:t>
      </w:r>
    </w:p>
    <w:p>
      <w:pPr>
        <w:pStyle w:val="4"/>
        <w:spacing w:before="200" w:after="200" w:line="360" w:lineRule="auto"/>
        <w:rPr>
          <w:rFonts w:hint="default" w:ascii="Times New Roman" w:hAnsi="Times New Roman" w:cs="Times New Roman" w:eastAsiaTheme="minorEastAsia"/>
          <w:color w:val="auto"/>
          <w:sz w:val="30"/>
          <w:szCs w:val="30"/>
        </w:rPr>
      </w:pPr>
      <w:bookmarkStart w:id="39" w:name="_Toc26"/>
      <w:bookmarkStart w:id="40" w:name="_Toc29821"/>
      <w:r>
        <w:rPr>
          <w:rFonts w:hint="default" w:ascii="Times New Roman" w:hAnsi="Times New Roman" w:cs="Times New Roman" w:eastAsiaTheme="minorEastAsia"/>
          <w:color w:val="auto"/>
          <w:sz w:val="30"/>
          <w:szCs w:val="30"/>
        </w:rPr>
        <w:t>4.2</w:t>
      </w:r>
      <w:r>
        <w:rPr>
          <w:rFonts w:hint="default" w:ascii="Times New Roman" w:hAnsi="Times New Roman" w:cs="Times New Roman" w:eastAsiaTheme="minorEastAsia"/>
          <w:bCs w:val="0"/>
          <w:color w:val="auto"/>
          <w:sz w:val="30"/>
          <w:szCs w:val="30"/>
          <w:lang w:val="zh-TW" w:eastAsia="zh-TW"/>
        </w:rPr>
        <w:t>区域概况</w:t>
      </w:r>
      <w:bookmarkEnd w:id="39"/>
      <w:bookmarkEnd w:id="40"/>
    </w:p>
    <w:p>
      <w:pPr>
        <w:pStyle w:val="5"/>
        <w:spacing w:before="200" w:after="200"/>
        <w:rPr>
          <w:rFonts w:hint="default" w:ascii="Times New Roman" w:hAnsi="Times New Roman" w:cs="Times New Roman" w:eastAsiaTheme="minorEastAsia"/>
          <w:color w:val="auto"/>
        </w:rPr>
      </w:pPr>
      <w:bookmarkStart w:id="41" w:name="_Toc27"/>
      <w:r>
        <w:rPr>
          <w:rFonts w:hint="default" w:ascii="Times New Roman" w:hAnsi="Times New Roman" w:cs="Times New Roman" w:eastAsiaTheme="minorEastAsia"/>
          <w:color w:val="auto"/>
        </w:rPr>
        <w:t>4.2.1</w:t>
      </w:r>
      <w:r>
        <w:rPr>
          <w:rFonts w:hint="default" w:ascii="Times New Roman" w:hAnsi="Times New Roman" w:cs="Times New Roman" w:eastAsiaTheme="minorEastAsia"/>
          <w:bCs w:val="0"/>
          <w:color w:val="auto"/>
          <w:lang w:val="zh-TW" w:eastAsia="zh-TW"/>
        </w:rPr>
        <w:t>地理位置</w:t>
      </w:r>
      <w:bookmarkEnd w:id="41"/>
    </w:p>
    <w:p>
      <w:pPr>
        <w:ind w:firstLine="560"/>
        <w:rPr>
          <w:rFonts w:hint="default" w:ascii="Times New Roman" w:hAnsi="Times New Roman" w:cs="Times New Roman" w:eastAsiaTheme="minorEastAsia"/>
          <w:color w:val="auto"/>
          <w:highlight w:val="none"/>
          <w:lang w:val="zh-TW" w:eastAsia="zh-TW"/>
        </w:rPr>
      </w:pPr>
      <w:r>
        <w:rPr>
          <w:rFonts w:hint="default" w:ascii="Times New Roman" w:hAnsi="Times New Roman" w:cs="Times New Roman" w:eastAsiaTheme="minorEastAsia"/>
          <w:color w:val="auto"/>
          <w:lang w:val="zh-TW" w:eastAsia="zh-TW"/>
        </w:rPr>
        <w:t>安宁市，云南省昆明市代管的县级市，位于滇中高原的东部边缘，总面积1313平方公里。安宁地处昆明西郊，距昆明主城区28千米。介于东经102°8'～102°37'和北纬24°31'～25°6'之间。南北长约66.5千米，东西宽约46.4千米，总面积1301平方千米，东面和东北面与西山区接壤，西面和西北面与禄丰县交界，南面和东南面与晋宁县相连，西南面与易门县毗邻。安宁历史悠久，被誉为“螳川宝地，连然金方”。安宁地理优越、交通发达，320国道直通缅甸，昆安、安楚高速，成昆铁路等穿境而过，安晋高速、昆广铁路复线已开工建设，柏油路直达各行政村。安宁距昆明32公里，是昆明通往滇西8个地州，</w:t>
      </w:r>
      <w:r>
        <w:rPr>
          <w:rFonts w:hint="default" w:ascii="Times New Roman" w:hAnsi="Times New Roman" w:cs="Times New Roman" w:eastAsiaTheme="minorEastAsia"/>
          <w:color w:val="auto"/>
          <w:highlight w:val="none"/>
          <w:lang w:val="zh-TW" w:eastAsia="zh-TW"/>
        </w:rPr>
        <w:t>并经畹町直接与缅甸相连的交通重镇。</w:t>
      </w:r>
    </w:p>
    <w:p>
      <w:pPr>
        <w:ind w:firstLine="560"/>
        <w:rPr>
          <w:rFonts w:hint="default" w:ascii="Times New Roman" w:hAnsi="Times New Roman" w:cs="Times New Roman" w:eastAsiaTheme="minorEastAsia"/>
          <w:color w:val="auto"/>
          <w:highlight w:val="none"/>
          <w:lang w:val="zh-TW" w:eastAsia="zh-TW"/>
        </w:rPr>
      </w:pPr>
      <w:r>
        <w:rPr>
          <w:rFonts w:hint="default" w:ascii="Times New Roman" w:hAnsi="Times New Roman" w:cs="Times New Roman" w:eastAsiaTheme="minorEastAsia"/>
          <w:color w:val="auto"/>
          <w:highlight w:val="none"/>
          <w:lang w:val="zh-TW" w:eastAsia="zh-TW"/>
        </w:rPr>
        <w:t>本工程厂址位于安宁</w:t>
      </w:r>
      <w:r>
        <w:rPr>
          <w:rFonts w:hint="default" w:ascii="Times New Roman" w:hAnsi="Times New Roman" w:cs="Times New Roman" w:eastAsiaTheme="minorEastAsia"/>
          <w:color w:val="auto"/>
          <w:highlight w:val="none"/>
          <w:lang w:val="zh-TW" w:eastAsia="zh-CN"/>
        </w:rPr>
        <w:t>草铺</w:t>
      </w:r>
      <w:r>
        <w:rPr>
          <w:rFonts w:hint="default" w:ascii="Times New Roman" w:hAnsi="Times New Roman" w:cs="Times New Roman" w:eastAsiaTheme="minorEastAsia"/>
          <w:color w:val="auto"/>
          <w:highlight w:val="none"/>
          <w:lang w:val="zh-TW" w:eastAsia="zh-TW"/>
        </w:rPr>
        <w:t>工业园区内，安宁市草铺镇</w:t>
      </w:r>
      <w:r>
        <w:rPr>
          <w:rFonts w:hint="default" w:ascii="Times New Roman" w:hAnsi="Times New Roman" w:cs="Times New Roman" w:eastAsiaTheme="minorEastAsia"/>
          <w:color w:val="auto"/>
          <w:highlight w:val="none"/>
          <w:lang w:val="zh-TW" w:eastAsia="zh-CN"/>
        </w:rPr>
        <w:t>东南</w:t>
      </w:r>
      <w:r>
        <w:rPr>
          <w:rFonts w:hint="default" w:ascii="Times New Roman" w:hAnsi="Times New Roman" w:cs="Times New Roman" w:eastAsiaTheme="minorEastAsia"/>
          <w:color w:val="auto"/>
          <w:highlight w:val="none"/>
          <w:lang w:val="zh-TW" w:eastAsia="zh-TW"/>
        </w:rPr>
        <w:t>部；南侧毗邻</w:t>
      </w:r>
      <w:r>
        <w:rPr>
          <w:rFonts w:hint="default" w:ascii="Times New Roman" w:hAnsi="Times New Roman" w:cs="Times New Roman" w:eastAsiaTheme="minorEastAsia"/>
          <w:color w:val="auto"/>
          <w:highlight w:val="none"/>
          <w:lang w:val="zh-TW" w:eastAsia="zh-CN"/>
        </w:rPr>
        <w:t>权甫村居住点，</w:t>
      </w:r>
      <w:r>
        <w:rPr>
          <w:rFonts w:hint="default" w:ascii="Times New Roman" w:hAnsi="Times New Roman" w:cs="Times New Roman" w:eastAsiaTheme="minorEastAsia"/>
          <w:color w:val="auto"/>
          <w:highlight w:val="none"/>
          <w:lang w:val="zh-TW" w:eastAsia="zh-TW"/>
        </w:rPr>
        <w:t>距</w:t>
      </w:r>
      <w:r>
        <w:rPr>
          <w:rFonts w:hint="default" w:ascii="Times New Roman" w:hAnsi="Times New Roman" w:cs="Times New Roman" w:eastAsiaTheme="minorEastAsia"/>
          <w:color w:val="auto"/>
          <w:highlight w:val="none"/>
          <w:lang w:val="en-US" w:eastAsia="zh-CN"/>
        </w:rPr>
        <w:t>G320直线距离850</w:t>
      </w:r>
      <w:r>
        <w:rPr>
          <w:rFonts w:hint="default" w:ascii="Times New Roman" w:hAnsi="Times New Roman" w:cs="Times New Roman" w:eastAsiaTheme="minorEastAsia"/>
          <w:color w:val="auto"/>
          <w:highlight w:val="none"/>
          <w:lang w:val="zh-TW" w:eastAsia="zh-TW"/>
        </w:rPr>
        <w:t>m，北面距成昆铁路青龙寺火车站约7.5km（直线距离），北面距成昆铁路牧羊村火车站约4.5km（直线距离），交通较为便利。</w:t>
      </w:r>
    </w:p>
    <w:p>
      <w:pPr>
        <w:pStyle w:val="20"/>
        <w:rPr>
          <w:rFonts w:hint="default" w:ascii="Times New Roman" w:hAnsi="Times New Roman" w:cs="Times New Roman"/>
          <w:lang w:val="zh-TW" w:eastAsia="zh-TW"/>
        </w:rPr>
      </w:pPr>
    </w:p>
    <w:p>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4518660</wp:posOffset>
                </wp:positionH>
                <wp:positionV relativeFrom="paragraph">
                  <wp:posOffset>1156335</wp:posOffset>
                </wp:positionV>
                <wp:extent cx="921385" cy="420370"/>
                <wp:effectExtent l="45085" t="21590" r="62230" b="758190"/>
                <wp:wrapNone/>
                <wp:docPr id="153" name="圆角矩形标注 153"/>
                <wp:cNvGraphicFramePr/>
                <a:graphic xmlns:a="http://schemas.openxmlformats.org/drawingml/2006/main">
                  <a:graphicData uri="http://schemas.microsoft.com/office/word/2010/wordprocessingShape">
                    <wps:wsp>
                      <wps:cNvSpPr/>
                      <wps:spPr>
                        <a:xfrm>
                          <a:off x="0" y="0"/>
                          <a:ext cx="921385" cy="420370"/>
                        </a:xfrm>
                        <a:prstGeom prst="wedgeRoundRectCallout">
                          <a:avLst>
                            <a:gd name="adj1" fmla="val 32839"/>
                            <a:gd name="adj2" fmla="val 210574"/>
                            <a:gd name="adj3" fmla="val 16667"/>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style>
                        <a:lnRef idx="0">
                          <a:scrgbClr r="0" g="0" b="0"/>
                        </a:lnRef>
                        <a:fillRef idx="0">
                          <a:scrgbClr r="0" g="0" b="0"/>
                        </a:fillRef>
                        <a:effectRef idx="0">
                          <a:scrgbClr r="0" g="0" b="0"/>
                        </a:effectRef>
                        <a:fontRef idx="none"/>
                      </wps:style>
                      <wps:txbx>
                        <w:txbxContent>
                          <w:p>
                            <w:pPr>
                              <w:ind w:left="0" w:leftChars="0" w:firstLine="0" w:firstLineChars="0"/>
                              <w:jc w:val="both"/>
                              <w:rPr>
                                <w:rFonts w:hint="eastAsia" w:eastAsia="Arial Unicode MS"/>
                                <w:lang w:eastAsia="zh-CN"/>
                              </w:rPr>
                            </w:pPr>
                            <w:r>
                              <w:rPr>
                                <w:rFonts w:hint="eastAsia"/>
                                <w:lang w:eastAsia="zh-CN"/>
                              </w:rPr>
                              <w:t>安宁市区</w:t>
                            </w:r>
                          </w:p>
                        </w:txbxContent>
                      </wps:txbx>
                      <wps:bodyPr rot="0" spcFirstLastPara="0" vertOverflow="overflow" horzOverflow="overflow" vert="horz" wrap="square" lIns="45718" tIns="45718" rIns="45718" bIns="45718" numCol="1" spcCol="38100" rtlCol="0" fromWordArt="0" anchor="ctr" anchorCtr="0" forceAA="0" compatLnSpc="1">
                        <a:noAutofit/>
                      </wps:bodyPr>
                    </wps:wsp>
                  </a:graphicData>
                </a:graphic>
              </wp:anchor>
            </w:drawing>
          </mc:Choice>
          <mc:Fallback>
            <w:pict>
              <v:shape id="_x0000_s1026" o:spid="_x0000_s1026" o:spt="62" type="#_x0000_t62" style="position:absolute;left:0pt;margin-left:355.8pt;margin-top:91.05pt;height:33.1pt;width:72.55pt;z-index:251663360;v-text-anchor:middle;mso-width-relative:page;mso-height-relative:page;" fillcolor="#FFFFFF" filled="t" stroked="t" coordsize="21600,21600" o:gfxdata="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961INdgAAAAL&#10;AQAADwAAAAAAAAABACAAAAAiAAAAZHJzL2Rvd25yZXYueG1sUEsBAhQAFAAAAAgAh07iQAPalpwA&#10;AwAAIgYAAA4AAAAAAAAAAQAgAAAAJwEAAGRycy9lMm9Eb2MueG1sUEsFBgAAAAAGAAYAWQEAAJkG&#10;AAAAAA==&#10;" adj="17893,56284,14400">
                <v:fill on="t" focussize="0,0"/>
                <v:stroke weight="2pt" color="#4F81BD [3204]"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both"/>
                        <w:rPr>
                          <w:rFonts w:hint="eastAsia" w:eastAsia="Arial Unicode MS"/>
                          <w:lang w:eastAsia="zh-CN"/>
                        </w:rPr>
                      </w:pPr>
                      <w:r>
                        <w:rPr>
                          <w:rFonts w:hint="eastAsia"/>
                          <w:lang w:eastAsia="zh-CN"/>
                        </w:rPr>
                        <w:t>安宁市区</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2336" behindDoc="0" locked="0" layoutInCell="1" allowOverlap="1">
                <wp:simplePos x="0" y="0"/>
                <wp:positionH relativeFrom="column">
                  <wp:posOffset>852170</wp:posOffset>
                </wp:positionH>
                <wp:positionV relativeFrom="paragraph">
                  <wp:posOffset>2951480</wp:posOffset>
                </wp:positionV>
                <wp:extent cx="1163955" cy="420370"/>
                <wp:effectExtent l="45085" t="503555" r="314960" b="85725"/>
                <wp:wrapNone/>
                <wp:docPr id="152" name="圆角矩形标注 152"/>
                <wp:cNvGraphicFramePr/>
                <a:graphic xmlns:a="http://schemas.openxmlformats.org/drawingml/2006/main">
                  <a:graphicData uri="http://schemas.microsoft.com/office/word/2010/wordprocessingShape">
                    <wps:wsp>
                      <wps:cNvSpPr/>
                      <wps:spPr>
                        <a:xfrm>
                          <a:off x="2111375" y="4405630"/>
                          <a:ext cx="1163955" cy="420370"/>
                        </a:xfrm>
                        <a:prstGeom prst="wedgeRoundRectCallout">
                          <a:avLst>
                            <a:gd name="adj1" fmla="val 72531"/>
                            <a:gd name="adj2" fmla="val -164652"/>
                            <a:gd name="adj3" fmla="val 16667"/>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style>
                        <a:lnRef idx="0">
                          <a:scrgbClr r="0" g="0" b="0"/>
                        </a:lnRef>
                        <a:fillRef idx="0">
                          <a:scrgbClr r="0" g="0" b="0"/>
                        </a:fillRef>
                        <a:effectRef idx="0">
                          <a:scrgbClr r="0" g="0" b="0"/>
                        </a:effectRef>
                        <a:fontRef idx="none"/>
                      </wps:style>
                      <wps:txbx>
                        <w:txbxContent>
                          <w:p>
                            <w:pPr>
                              <w:ind w:left="0" w:leftChars="0" w:firstLine="0" w:firstLineChars="0"/>
                              <w:jc w:val="both"/>
                              <w:rPr>
                                <w:rFonts w:hint="eastAsia" w:eastAsia="Arial Unicode MS"/>
                                <w:lang w:eastAsia="zh-CN"/>
                              </w:rPr>
                            </w:pPr>
                            <w:r>
                              <w:rPr>
                                <w:rFonts w:hint="eastAsia"/>
                                <w:lang w:eastAsia="zh-CN"/>
                              </w:rPr>
                              <w:t>安宁工业园</w:t>
                            </w:r>
                          </w:p>
                        </w:txbxContent>
                      </wps:txbx>
                      <wps:bodyPr rot="0" spcFirstLastPara="0" vertOverflow="overflow" horzOverflow="overflow" vert="horz" wrap="square" lIns="45718" tIns="45718" rIns="45718" bIns="45718" numCol="1" spcCol="38100" rtlCol="0" fromWordArt="0" anchor="ctr" anchorCtr="0" forceAA="0" compatLnSpc="1">
                        <a:noAutofit/>
                      </wps:bodyPr>
                    </wps:wsp>
                  </a:graphicData>
                </a:graphic>
              </wp:anchor>
            </w:drawing>
          </mc:Choice>
          <mc:Fallback>
            <w:pict>
              <v:shape id="_x0000_s1026" o:spid="_x0000_s1026" o:spt="62" type="#_x0000_t62" style="position:absolute;left:0pt;margin-left:67.1pt;margin-top:232.4pt;height:33.1pt;width:91.65pt;z-index:251662336;v-text-anchor:middle;mso-width-relative:page;mso-height-relative:page;" fillcolor="#FFFFFF" filled="t" stroked="t" coordsize="21600,21600" o:gfxdata="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GbUp9tkAAAALAQAADwAAAAAAAAABACAAAAAiAAAAZHJzL2Rvd25yZXYueG1sUEsBAhQA&#10;FAAAAAgAh07iQLCMT4wOAwAAMAYAAA4AAAAAAAAAAQAgAAAAKAEAAGRycy9lMm9Eb2MueG1sUEsF&#10;BgAAAAAGAAYAWQEAAKgGAAAAAA==&#10;" adj="26467,-24765,14400">
                <v:fill on="t" focussize="0,0"/>
                <v:stroke weight="2pt" color="#4F81BD [3204]"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both"/>
                        <w:rPr>
                          <w:rFonts w:hint="eastAsia" w:eastAsia="Arial Unicode MS"/>
                          <w:lang w:eastAsia="zh-CN"/>
                        </w:rPr>
                      </w:pPr>
                      <w:r>
                        <w:rPr>
                          <w:rFonts w:hint="eastAsia"/>
                          <w:lang w:eastAsia="zh-CN"/>
                        </w:rPr>
                        <w:t>安宁工业园</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2312035</wp:posOffset>
                </wp:positionH>
                <wp:positionV relativeFrom="paragraph">
                  <wp:posOffset>2294890</wp:posOffset>
                </wp:positionV>
                <wp:extent cx="264795" cy="212090"/>
                <wp:effectExtent l="45085" t="21590" r="52070" b="71120"/>
                <wp:wrapNone/>
                <wp:docPr id="151" name="五角星 151"/>
                <wp:cNvGraphicFramePr/>
                <a:graphic xmlns:a="http://schemas.openxmlformats.org/drawingml/2006/main">
                  <a:graphicData uri="http://schemas.microsoft.com/office/word/2010/wordprocessingShape">
                    <wps:wsp>
                      <wps:cNvSpPr/>
                      <wps:spPr>
                        <a:xfrm>
                          <a:off x="3508375" y="3717290"/>
                          <a:ext cx="264795" cy="212090"/>
                        </a:xfrm>
                        <a:prstGeom prst="star5">
                          <a:avLst/>
                        </a:prstGeom>
                        <a:solidFill>
                          <a:srgbClr val="FF0000"/>
                        </a:solidFill>
                        <a:ln w="25400" cap="flat">
                          <a:solidFill>
                            <a:srgbClr val="FF0000"/>
                          </a:solidFill>
                          <a:prstDash val="solid"/>
                          <a:round/>
                        </a:ln>
                        <a:effectLst>
                          <a:outerShdw blurRad="38100" dist="23000" dir="5400000" rotWithShape="0">
                            <a:srgbClr val="000000">
                              <a:alpha val="35000"/>
                            </a:srgbClr>
                          </a:outerShdw>
                        </a:effectLst>
                      </wps:spPr>
                      <wps:style>
                        <a:lnRef idx="0">
                          <a:scrgbClr r="0" g="0" b="0"/>
                        </a:lnRef>
                        <a:fillRef idx="0">
                          <a:scrgbClr r="0" g="0" b="0"/>
                        </a:fillRef>
                        <a:effectRef idx="0">
                          <a:scrgbClr r="0" g="0" b="0"/>
                        </a:effectRef>
                        <a:fontRef idx="none"/>
                      </wps:style>
                      <wps:bodyPr rot="0" spcFirstLastPara="0" vertOverflow="overflow" horzOverflow="overflow" vert="horz" wrap="square" lIns="45718" tIns="45718" rIns="45718" bIns="45718" numCol="1" spcCol="38100" rtlCol="0" fromWordArt="0" anchor="ctr" anchorCtr="0" forceAA="0" compatLnSpc="1">
                        <a:spAutoFit/>
                      </wps:bodyPr>
                    </wps:wsp>
                  </a:graphicData>
                </a:graphic>
              </wp:anchor>
            </w:drawing>
          </mc:Choice>
          <mc:Fallback>
            <w:pict>
              <v:shape id="_x0000_s1026" o:spid="_x0000_s1026" style="position:absolute;left:0pt;margin-left:182.05pt;margin-top:180.7pt;height:16.7pt;width:20.85pt;z-index:251661312;v-text-anchor:middle;mso-width-relative:page;mso-height-relative:page;" fillcolor="#FF0000" filled="t" stroked="t" coordsize="264795,212090" o:gfxdata="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JBW57NkAAAALAQAADwAAAAAAAAABACAA&#10;AAAiAAAAZHJzL2Rvd25yZXYueG1sUEsBAhQAFAAAAAgAh07iQJldce23AgAAlAUAAA4AAAAAAAAA&#10;AQAgAAAAKAEAAGRycy9lMm9Eb2MueG1sUEsFBgAAAAAGAAYAWQEAAFEGAAAAAA==&#10;" path="m0,81010l101143,81011,132397,0,163651,81011,264794,81010,182967,131078,214223,212089,132397,162021,50571,212089,81827,131078xe">
                <v:path o:connectlocs="132397,0;0,81010;50571,212089;214223,212089;264794,81010" o:connectangles="247,164,82,82,0"/>
                <v:fill on="t" focussize="0,0"/>
                <v:stroke weight="2pt" color="#FF0000" joinstyle="round"/>
                <v:imagedata o:title=""/>
                <o:lock v:ext="edit" aspectratio="f"/>
                <v:shadow on="t" color="#000000" opacity="22937f" offset="0pt,1.81102362204724pt" origin="0f,32768f" matrix="65536f,0f,0f,65536f"/>
                <v:textbox inset="3.59984251968504pt,3.59984251968504pt,3.59984251968504pt,3.59984251968504pt" style="mso-fit-shape-to-text:t;"/>
              </v:shape>
            </w:pict>
          </mc:Fallback>
        </mc:AlternateContent>
      </w:r>
      <w:r>
        <w:rPr>
          <w:rFonts w:hint="default" w:ascii="Times New Roman" w:hAnsi="Times New Roman" w:eastAsia="宋体" w:cs="Times New Roman"/>
          <w:color w:val="000000"/>
          <w:kern w:val="0"/>
          <w:sz w:val="24"/>
          <w:szCs w:val="24"/>
          <w:u w:color="000000"/>
          <w:lang w:val="en-US" w:eastAsia="zh-CN" w:bidi="ar"/>
        </w:rPr>
        <w:drawing>
          <wp:inline distT="0" distB="0" distL="114300" distR="114300">
            <wp:extent cx="5661025" cy="4401820"/>
            <wp:effectExtent l="0" t="0" r="15875" b="17780"/>
            <wp:docPr id="15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 descr="IMG_256"/>
                    <pic:cNvPicPr>
                      <a:picLocks noChangeAspect="1"/>
                    </pic:cNvPicPr>
                  </pic:nvPicPr>
                  <pic:blipFill>
                    <a:blip r:embed="rId14"/>
                    <a:stretch>
                      <a:fillRect/>
                    </a:stretch>
                  </pic:blipFill>
                  <pic:spPr>
                    <a:xfrm>
                      <a:off x="0" y="0"/>
                      <a:ext cx="5661025" cy="4401820"/>
                    </a:xfrm>
                    <a:prstGeom prst="rect">
                      <a:avLst/>
                    </a:prstGeom>
                    <a:noFill/>
                    <a:ln w="9525">
                      <a:noFill/>
                    </a:ln>
                  </pic:spPr>
                </pic:pic>
              </a:graphicData>
            </a:graphic>
          </wp:inline>
        </w:drawing>
      </w:r>
    </w:p>
    <w:p>
      <w:pPr>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eastAsiaTheme="minorEastAsia"/>
          <w:b/>
          <w:bCs/>
          <w:color w:val="auto"/>
          <w:lang w:val="zh-TW" w:eastAsia="zh-CN"/>
        </w:rPr>
        <w:t>图</w:t>
      </w:r>
      <w:r>
        <w:rPr>
          <w:rFonts w:hint="default" w:ascii="Times New Roman" w:hAnsi="Times New Roman" w:cs="Times New Roman" w:eastAsiaTheme="minorEastAsia"/>
          <w:b/>
          <w:bCs/>
          <w:color w:val="auto"/>
          <w:lang w:val="en-US" w:eastAsia="zh-CN"/>
        </w:rPr>
        <w:t>4-2  安宁工业园位置示意图</w:t>
      </w:r>
    </w:p>
    <w:p>
      <w:pPr>
        <w:pStyle w:val="5"/>
        <w:spacing w:before="200" w:after="200"/>
        <w:rPr>
          <w:rFonts w:hint="default" w:ascii="Times New Roman" w:hAnsi="Times New Roman" w:cs="Times New Roman" w:eastAsiaTheme="minorEastAsia"/>
          <w:color w:val="auto"/>
          <w:lang w:eastAsia="zh-CN"/>
        </w:rPr>
      </w:pPr>
      <w:bookmarkStart w:id="42" w:name="_Toc28"/>
      <w:r>
        <w:rPr>
          <w:rFonts w:hint="default" w:ascii="Times New Roman" w:hAnsi="Times New Roman" w:cs="Times New Roman" w:eastAsiaTheme="minorEastAsia"/>
          <w:color w:val="auto"/>
        </w:rPr>
        <w:t>4.2.2</w:t>
      </w:r>
      <w:bookmarkEnd w:id="42"/>
      <w:r>
        <w:rPr>
          <w:rFonts w:hint="default" w:ascii="Times New Roman" w:hAnsi="Times New Roman" w:cs="Times New Roman" w:eastAsiaTheme="minorEastAsia"/>
          <w:bCs w:val="0"/>
          <w:color w:val="auto"/>
          <w:lang w:val="zh-TW" w:eastAsia="zh-CN"/>
        </w:rPr>
        <w:t>地质条件</w:t>
      </w:r>
    </w:p>
    <w:p>
      <w:pPr>
        <w:pStyle w:val="20"/>
        <w:ind w:firstLine="561"/>
        <w:rPr>
          <w:rFonts w:hint="default" w:ascii="Times New Roman" w:hAnsi="Times New Roman" w:cs="Times New Roman" w:eastAsiaTheme="minorEastAsia"/>
          <w:color w:val="auto"/>
          <w:kern w:val="2"/>
          <w:sz w:val="28"/>
          <w:szCs w:val="28"/>
          <w:lang w:val="zh-TW" w:eastAsia="zh-TW"/>
        </w:rPr>
      </w:pPr>
      <w:r>
        <w:rPr>
          <w:rFonts w:hint="default" w:ascii="Times New Roman" w:hAnsi="Times New Roman" w:cs="Times New Roman" w:eastAsiaTheme="minorEastAsia"/>
          <w:color w:val="auto"/>
          <w:kern w:val="2"/>
          <w:sz w:val="28"/>
          <w:szCs w:val="28"/>
          <w:lang w:val="zh-TW" w:eastAsia="zh-TW"/>
        </w:rPr>
        <w:t>安宁地区受构造控制，基本为元古界及中生界地层广泛分布，古生界地层发育不全，新生界地层分布在河谷及谷地，断裂发育。</w:t>
      </w:r>
    </w:p>
    <w:p>
      <w:pPr>
        <w:pStyle w:val="20"/>
        <w:ind w:firstLine="561"/>
        <w:rPr>
          <w:rFonts w:hint="default" w:ascii="Times New Roman" w:hAnsi="Times New Roman" w:cs="Times New Roman" w:eastAsiaTheme="minorEastAsia"/>
          <w:color w:val="auto"/>
          <w:kern w:val="2"/>
          <w:sz w:val="28"/>
          <w:szCs w:val="28"/>
          <w:lang w:val="zh-TW" w:eastAsia="zh-TW"/>
        </w:rPr>
      </w:pPr>
      <w:r>
        <w:rPr>
          <w:rFonts w:hint="default" w:ascii="Times New Roman" w:hAnsi="Times New Roman" w:cs="Times New Roman" w:eastAsiaTheme="minorEastAsia"/>
          <w:color w:val="auto"/>
          <w:kern w:val="2"/>
          <w:sz w:val="28"/>
          <w:szCs w:val="28"/>
          <w:lang w:val="zh-TW" w:eastAsia="zh-TW"/>
        </w:rPr>
        <w:t>安宁处于杨子准地合一级构造西缘，属康滇地轴二级构造带的中南段。西邻武定至易门合地三级构造，为昆明隔断三级构造带的组成部分。出露地层有：中元古界昆阳群的云母板岩、灰岩、白云岩、砂岩，分布于王家滩至黑风洞、禄脿摆衣甸、郑家沟、一六乡大龙洞、小营等地带。</w:t>
      </w:r>
    </w:p>
    <w:p>
      <w:pPr>
        <w:pStyle w:val="20"/>
        <w:ind w:firstLine="561"/>
        <w:rPr>
          <w:rFonts w:hint="default" w:ascii="Times New Roman" w:hAnsi="Times New Roman" w:cs="Times New Roman" w:eastAsiaTheme="minorEastAsia"/>
          <w:color w:val="auto"/>
          <w:kern w:val="2"/>
          <w:sz w:val="28"/>
          <w:szCs w:val="28"/>
          <w:lang w:val="zh-TW" w:eastAsia="zh-TW"/>
        </w:rPr>
      </w:pPr>
      <w:r>
        <w:rPr>
          <w:rFonts w:hint="default" w:ascii="Times New Roman" w:hAnsi="Times New Roman" w:cs="Times New Roman" w:eastAsiaTheme="minorEastAsia"/>
          <w:color w:val="auto"/>
          <w:kern w:val="2"/>
          <w:sz w:val="28"/>
          <w:szCs w:val="28"/>
          <w:lang w:val="zh-TW" w:eastAsia="zh-TW"/>
        </w:rPr>
        <w:t>区域内构造复杂，东西两面为两条南北向大断裂，被普河大断裂和易门大断裂夹持。南北两面受东西和北东断裂控制，使得区内断陷盆地发育，尤其是规模较小的褶皱构造较为发育。断裂构造线主要呈北东向展布，形成市境内不同走向的断裂地带和盆地地貌特点。禄脿—温泉断裂，走向东西，倾向南，为一高角度冲断层。西断自禄脿交汇于易门断裂，向东延到温泉至太平街道妥睦村转向北东西山区普坪村。中部被后期北东、北西向断裂错切，穿过元古界、古生界地层，是安宁境内东西向跨度最大断裂。</w:t>
      </w:r>
    </w:p>
    <w:p>
      <w:pPr>
        <w:pStyle w:val="34"/>
        <w:adjustRightInd w:val="0"/>
        <w:snapToGrid w:val="0"/>
        <w:ind w:firstLine="560"/>
        <w:rPr>
          <w:rFonts w:hint="default" w:ascii="Times New Roman" w:hAnsi="Times New Roman" w:cs="Times New Roman"/>
          <w:color w:val="000000"/>
          <w:szCs w:val="28"/>
        </w:rPr>
      </w:pPr>
      <w:r>
        <w:rPr>
          <w:rFonts w:hint="default" w:ascii="Times New Roman" w:hAnsi="Times New Roman" w:cs="Times New Roman"/>
          <w:color w:val="000000"/>
          <w:szCs w:val="28"/>
        </w:rPr>
        <w:t>场地附近最高山为龙山，位于场地北东侧，最高点为2170.00m。场地附近最低点位于场地北西侧螳螂川一带，最高点为1817.00m。场地地处滇中高原中部，安宁盆地西侧。场地海拔相对较高，属中低山地貌；地层结构相对简单，岩土体强度较高，场地稳定，适宜建筑。</w:t>
      </w:r>
    </w:p>
    <w:p>
      <w:pPr>
        <w:pStyle w:val="34"/>
        <w:adjustRightInd w:val="0"/>
        <w:snapToGrid w:val="0"/>
        <w:ind w:firstLine="560"/>
        <w:rPr>
          <w:rFonts w:hint="default" w:ascii="Times New Roman" w:hAnsi="Times New Roman" w:cs="Times New Roman"/>
          <w:color w:val="000000"/>
          <w:szCs w:val="28"/>
        </w:rPr>
      </w:pPr>
      <w:r>
        <w:rPr>
          <w:rFonts w:hint="default" w:ascii="Times New Roman" w:hAnsi="Times New Roman" w:cs="Times New Roman"/>
          <w:color w:val="000000"/>
          <w:szCs w:val="28"/>
        </w:rPr>
        <w:t>场地地形陡，靠近龙山，场地开挖将改变原有地形及冲沟形态，为了保证场地不受山洪威胁，需考虑从龙山延伸至场地内冲沟的汇水面积和地形等情况，修建截洪沟和排水沟。</w:t>
      </w:r>
    </w:p>
    <w:p>
      <w:pPr>
        <w:pStyle w:val="5"/>
        <w:spacing w:before="200" w:after="200"/>
        <w:rPr>
          <w:rFonts w:hint="default" w:ascii="Times New Roman" w:hAnsi="Times New Roman" w:cs="Times New Roman" w:eastAsiaTheme="minorEastAsia"/>
          <w:color w:val="auto"/>
        </w:rPr>
      </w:pPr>
      <w:bookmarkStart w:id="43" w:name="_Toc29"/>
      <w:r>
        <w:rPr>
          <w:rFonts w:hint="default" w:ascii="Times New Roman" w:hAnsi="Times New Roman" w:cs="Times New Roman" w:eastAsiaTheme="minorEastAsia"/>
          <w:color w:val="auto"/>
        </w:rPr>
        <w:t>4.2.3</w:t>
      </w:r>
      <w:r>
        <w:rPr>
          <w:rFonts w:hint="default" w:ascii="Times New Roman" w:hAnsi="Times New Roman" w:cs="Times New Roman" w:eastAsiaTheme="minorEastAsia"/>
          <w:bCs w:val="0"/>
          <w:color w:val="auto"/>
          <w:lang w:val="zh-TW" w:eastAsia="zh-TW"/>
        </w:rPr>
        <w:t>经济发展</w:t>
      </w:r>
      <w:bookmarkEnd w:id="43"/>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2020年</w:t>
      </w:r>
      <w:r>
        <w:rPr>
          <w:rFonts w:hint="default" w:ascii="Times New Roman" w:hAnsi="Times New Roman" w:cs="Times New Roman" w:eastAsiaTheme="minorEastAsia"/>
          <w:color w:val="auto"/>
          <w:lang w:val="zh-TW" w:eastAsia="zh-CN"/>
        </w:rPr>
        <w:t>，安宁</w:t>
      </w:r>
      <w:r>
        <w:rPr>
          <w:rFonts w:hint="default" w:ascii="Times New Roman" w:hAnsi="Times New Roman" w:cs="Times New Roman" w:eastAsiaTheme="minorEastAsia"/>
          <w:color w:val="auto"/>
          <w:lang w:val="zh-TW" w:eastAsia="zh-TW"/>
        </w:rPr>
        <w:t>市地区生产总值达572.36亿元，按可比价格计算，同比下降2.1%，增速较一季度回升7个百分点，较前三季度回升0.4个百分点。</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分产业看，第一产业增加值20.96亿元，增长2.4%；第二产业增加值344.61亿元，下降4.5%；第三产业增加值206.79亿元，增长3.3%。</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分行业看，农林牧渔业增加值21.21亿元，增长2.4%；工业增加值336.44亿元，下降4.1%；建筑业增加值8.26亿元，下降23.5%；批发和零售业增加值29.76亿元，增长11.1%；住宿和餐饮业增加值6.71亿元，下降16.6%；交通运输仓储和邮政业增加值27.74亿元，增长3.4%；金融业增加值31.65亿元，增长4.4%；房地产业增加值20.01亿元，增长8.2%；其他营利性服务业增加值15.81亿元，下降15.1%；非营利性服务业增加值74.78亿元，增长6.1%。</w:t>
      </w:r>
    </w:p>
    <w:p>
      <w:pPr>
        <w:pStyle w:val="5"/>
        <w:spacing w:before="200" w:after="200"/>
        <w:rPr>
          <w:rFonts w:hint="default" w:ascii="Times New Roman" w:hAnsi="Times New Roman" w:cs="Times New Roman" w:eastAsiaTheme="minorEastAsia"/>
          <w:color w:val="auto"/>
        </w:rPr>
      </w:pPr>
      <w:bookmarkStart w:id="44" w:name="_Toc30"/>
      <w:r>
        <w:rPr>
          <w:rFonts w:hint="default" w:ascii="Times New Roman" w:hAnsi="Times New Roman" w:cs="Times New Roman" w:eastAsiaTheme="minorEastAsia"/>
          <w:color w:val="auto"/>
        </w:rPr>
        <w:t>4.2.4</w:t>
      </w:r>
      <w:r>
        <w:rPr>
          <w:rFonts w:hint="default" w:ascii="Times New Roman" w:hAnsi="Times New Roman" w:cs="Times New Roman" w:eastAsiaTheme="minorEastAsia"/>
          <w:bCs w:val="0"/>
          <w:color w:val="auto"/>
          <w:lang w:val="zh-TW" w:eastAsia="zh-TW"/>
        </w:rPr>
        <w:t>气象及水文</w:t>
      </w:r>
      <w:bookmarkEnd w:id="44"/>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、气象</w:t>
      </w:r>
    </w:p>
    <w:p>
      <w:pPr>
        <w:widowControl w:val="0"/>
        <w:adjustRightInd w:val="0"/>
        <w:snapToGrid w:val="0"/>
        <w:spacing w:line="360" w:lineRule="auto"/>
        <w:ind w:firstLine="560" w:firstLineChars="200"/>
        <w:jc w:val="both"/>
        <w:rPr>
          <w:rFonts w:hint="default" w:ascii="Times New Roman" w:hAnsi="Times New Roman" w:eastAsia="宋体" w:cs="Times New Roman"/>
          <w:color w:val="000000"/>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安宁属中亚热带低纬度高海拔地区，季节温差不大，干湿度分明。年平均气温14.7℃，极端最高气温33.3℃，极端最低气温-7.0℃。年平均降水量约为897.7毫米，月最大降雨量208.3毫米，日最大降雨量153.3毫米，</w:t>
      </w:r>
      <w:r>
        <w:rPr>
          <w:rFonts w:hint="default" w:ascii="Times New Roman" w:hAnsi="Times New Roman" w:eastAsia="宋体" w:cs="Times New Roman"/>
          <w:color w:val="000000"/>
          <w:kern w:val="2"/>
          <w:sz w:val="28"/>
          <w:szCs w:val="28"/>
          <w:lang w:val="en-US" w:eastAsia="zh-CN" w:bidi="ar-SA"/>
        </w:rPr>
        <w:t>降雨主要集中在5～9月。年日照时2327.5小时，年蒸发量1856.4毫米。最大风速13m/s，全年主导风向为西风，次风向为西南风。</w:t>
      </w:r>
    </w:p>
    <w:p>
      <w:pPr>
        <w:widowControl w:val="0"/>
        <w:adjustRightInd w:val="0"/>
        <w:snapToGrid w:val="0"/>
        <w:spacing w:line="360" w:lineRule="auto"/>
        <w:ind w:firstLine="560" w:firstLineChars="200"/>
        <w:jc w:val="both"/>
        <w:rPr>
          <w:rFonts w:hint="default" w:ascii="Times New Roman" w:hAnsi="Times New Roman" w:eastAsia="宋体" w:cs="Times New Roman"/>
          <w:color w:val="000000"/>
          <w:kern w:val="2"/>
          <w:sz w:val="28"/>
          <w:szCs w:val="28"/>
          <w:lang w:val="en-US" w:eastAsia="zh-CN" w:bidi="ar-SA"/>
        </w:rPr>
      </w:pPr>
      <w:r>
        <w:rPr>
          <w:rFonts w:hint="default" w:ascii="Times New Roman" w:hAnsi="Times New Roman" w:eastAsia="宋体" w:cs="Times New Roman"/>
          <w:color w:val="000000"/>
          <w:kern w:val="2"/>
          <w:sz w:val="28"/>
          <w:szCs w:val="28"/>
          <w:lang w:val="en-US" w:eastAsia="zh-CN" w:bidi="ar-SA"/>
        </w:rPr>
        <w:t>多年平均日照时数为2054.5h，少于昆明地区（2494.5h）440h。年蒸发量为2000mm，无霜期229天。年有雾日54天，最多年雾日达100多天。多年平均月气温和多年平均降水量见下表。</w:t>
      </w:r>
    </w:p>
    <w:p>
      <w:pPr>
        <w:widowControl w:val="0"/>
        <w:adjustRightInd w:val="0"/>
        <w:snapToGrid w:val="0"/>
        <w:spacing w:line="360" w:lineRule="auto"/>
        <w:ind w:firstLine="0" w:firstLineChars="0"/>
        <w:jc w:val="center"/>
        <w:rPr>
          <w:rFonts w:hint="default" w:ascii="Times New Roman" w:hAnsi="Times New Roman" w:eastAsia="宋体" w:cs="Times New Roman"/>
          <w:b/>
          <w:bCs/>
          <w:color w:val="000000"/>
          <w:kern w:val="2"/>
          <w:sz w:val="28"/>
          <w:szCs w:val="28"/>
          <w:lang w:val="en-US" w:eastAsia="zh-CN" w:bidi="ar-SA"/>
        </w:rPr>
      </w:pPr>
      <w:r>
        <w:rPr>
          <w:rFonts w:hint="default" w:ascii="Times New Roman" w:hAnsi="Times New Roman" w:eastAsia="宋体" w:cs="Times New Roman"/>
          <w:b/>
          <w:bCs/>
          <w:color w:val="000000"/>
          <w:kern w:val="2"/>
          <w:sz w:val="28"/>
          <w:szCs w:val="28"/>
          <w:lang w:val="en-US" w:eastAsia="zh-CN" w:bidi="ar-SA"/>
        </w:rPr>
        <w:t xml:space="preserve">表4-1  </w:t>
      </w:r>
      <w:r>
        <w:rPr>
          <w:rFonts w:hint="default" w:ascii="Times New Roman" w:hAnsi="Times New Roman" w:eastAsia="宋体" w:cs="Times New Roman"/>
          <w:b/>
          <w:bCs/>
          <w:color w:val="000000"/>
          <w:kern w:val="2"/>
          <w:sz w:val="28"/>
          <w:szCs w:val="28"/>
          <w:lang w:val="en-US" w:eastAsia="zh-CN" w:bidi="ar-SA"/>
        </w:rPr>
        <w:t>多年平均各月气温和降水量调查表</w:t>
      </w:r>
    </w:p>
    <w:tbl>
      <w:tblPr>
        <w:tblStyle w:val="23"/>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57"/>
        <w:gridCol w:w="581"/>
        <w:gridCol w:w="477"/>
        <w:gridCol w:w="581"/>
        <w:gridCol w:w="581"/>
        <w:gridCol w:w="581"/>
        <w:gridCol w:w="685"/>
        <w:gridCol w:w="685"/>
        <w:gridCol w:w="685"/>
        <w:gridCol w:w="581"/>
        <w:gridCol w:w="581"/>
        <w:gridCol w:w="581"/>
        <w:gridCol w:w="581"/>
        <w:gridCol w:w="6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1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月 份</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1月</w:t>
            </w:r>
          </w:p>
        </w:tc>
        <w:tc>
          <w:tcPr>
            <w:tcW w:w="275"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2月</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3月</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4月</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5月</w:t>
            </w:r>
          </w:p>
        </w:tc>
        <w:tc>
          <w:tcPr>
            <w:tcW w:w="400"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6月</w:t>
            </w:r>
          </w:p>
        </w:tc>
        <w:tc>
          <w:tcPr>
            <w:tcW w:w="400"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7月</w:t>
            </w:r>
          </w:p>
        </w:tc>
        <w:tc>
          <w:tcPr>
            <w:tcW w:w="400"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8月</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9月</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10月</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11月</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12月</w:t>
            </w:r>
          </w:p>
        </w:tc>
        <w:tc>
          <w:tcPr>
            <w:tcW w:w="39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多年平均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1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气温℃</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7.2</w:t>
            </w:r>
          </w:p>
        </w:tc>
        <w:tc>
          <w:tcPr>
            <w:tcW w:w="275"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9.5</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13.4</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16.7</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19.2</w:t>
            </w:r>
          </w:p>
        </w:tc>
        <w:tc>
          <w:tcPr>
            <w:tcW w:w="400"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19.9</w:t>
            </w:r>
          </w:p>
        </w:tc>
        <w:tc>
          <w:tcPr>
            <w:tcW w:w="400"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20.1</w:t>
            </w:r>
          </w:p>
        </w:tc>
        <w:tc>
          <w:tcPr>
            <w:tcW w:w="400"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19.3</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17.8</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14.9</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10.7</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7.5</w:t>
            </w:r>
          </w:p>
        </w:tc>
        <w:tc>
          <w:tcPr>
            <w:tcW w:w="39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1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降水量</w:t>
            </w:r>
          </w:p>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（mm）</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10.8</w:t>
            </w:r>
          </w:p>
        </w:tc>
        <w:tc>
          <w:tcPr>
            <w:tcW w:w="275"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9.6</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12.8</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24.1</w:t>
            </w:r>
          </w:p>
        </w:tc>
        <w:tc>
          <w:tcPr>
            <w:tcW w:w="338"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76.0</w:t>
            </w:r>
          </w:p>
        </w:tc>
        <w:tc>
          <w:tcPr>
            <w:tcW w:w="400"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148.8</w:t>
            </w:r>
          </w:p>
        </w:tc>
        <w:tc>
          <w:tcPr>
            <w:tcW w:w="400"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189.6</w:t>
            </w:r>
          </w:p>
        </w:tc>
        <w:tc>
          <w:tcPr>
            <w:tcW w:w="400"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199.6</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97.7</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78.7</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37.0</w:t>
            </w:r>
          </w:p>
        </w:tc>
        <w:tc>
          <w:tcPr>
            <w:tcW w:w="33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12.2</w:t>
            </w:r>
          </w:p>
        </w:tc>
        <w:tc>
          <w:tcPr>
            <w:tcW w:w="399" w:type="pct"/>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tabs>
                <w:tab w:val="left" w:pos="9360"/>
              </w:tabs>
              <w:adjustRightInd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897.7</w:t>
            </w:r>
          </w:p>
        </w:tc>
      </w:tr>
    </w:tbl>
    <w:p>
      <w:pPr>
        <w:widowControl/>
        <w:pBdr>
          <w:top w:val="none" w:color="auto" w:sz="0" w:space="0"/>
          <w:left w:val="none" w:color="auto" w:sz="0" w:space="0"/>
          <w:bottom w:val="none" w:color="auto" w:sz="0" w:space="0"/>
          <w:right w:val="none" w:color="auto" w:sz="0" w:space="0"/>
          <w:between w:val="none" w:color="auto" w:sz="0" w:space="0"/>
        </w:pBdr>
        <w:adjustRightInd w:val="0"/>
        <w:snapToGrid w:val="0"/>
        <w:ind w:firstLine="560" w:firstLineChars="200"/>
        <w:jc w:val="both"/>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全年平均气温：               14.7℃；</w:t>
      </w:r>
    </w:p>
    <w:p>
      <w:pPr>
        <w:widowControl/>
        <w:pBdr>
          <w:top w:val="none" w:color="auto" w:sz="0" w:space="0"/>
          <w:left w:val="none" w:color="auto" w:sz="0" w:space="0"/>
          <w:bottom w:val="none" w:color="auto" w:sz="0" w:space="0"/>
          <w:right w:val="none" w:color="auto" w:sz="0" w:space="0"/>
          <w:between w:val="none" w:color="auto" w:sz="0" w:space="0"/>
        </w:pBdr>
        <w:adjustRightInd w:val="0"/>
        <w:snapToGrid w:val="0"/>
        <w:ind w:firstLine="560" w:firstLineChars="200"/>
        <w:jc w:val="both"/>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极端最高气温：               33.3℃；</w:t>
      </w:r>
    </w:p>
    <w:p>
      <w:pPr>
        <w:widowControl/>
        <w:pBdr>
          <w:top w:val="none" w:color="auto" w:sz="0" w:space="0"/>
          <w:left w:val="none" w:color="auto" w:sz="0" w:space="0"/>
          <w:bottom w:val="none" w:color="auto" w:sz="0" w:space="0"/>
          <w:right w:val="none" w:color="auto" w:sz="0" w:space="0"/>
          <w:between w:val="none" w:color="auto" w:sz="0" w:space="0"/>
        </w:pBdr>
        <w:adjustRightInd w:val="0"/>
        <w:snapToGrid w:val="0"/>
        <w:ind w:firstLine="560" w:firstLineChars="200"/>
        <w:jc w:val="both"/>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极端最低气温：               -7.0℃；</w:t>
      </w:r>
    </w:p>
    <w:p>
      <w:pPr>
        <w:widowControl/>
        <w:pBdr>
          <w:top w:val="none" w:color="auto" w:sz="0" w:space="0"/>
          <w:left w:val="none" w:color="auto" w:sz="0" w:space="0"/>
          <w:bottom w:val="none" w:color="auto" w:sz="0" w:space="0"/>
          <w:right w:val="none" w:color="auto" w:sz="0" w:space="0"/>
          <w:between w:val="none" w:color="auto" w:sz="0" w:space="0"/>
        </w:pBdr>
        <w:adjustRightInd w:val="0"/>
        <w:snapToGrid w:val="0"/>
        <w:ind w:firstLine="560" w:firstLineChars="200"/>
        <w:jc w:val="both"/>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年平均降雨量：               897.7mm；</w:t>
      </w:r>
    </w:p>
    <w:p>
      <w:pPr>
        <w:widowControl/>
        <w:pBdr>
          <w:top w:val="none" w:color="auto" w:sz="0" w:space="0"/>
          <w:left w:val="none" w:color="auto" w:sz="0" w:space="0"/>
          <w:bottom w:val="none" w:color="auto" w:sz="0" w:space="0"/>
          <w:right w:val="none" w:color="auto" w:sz="0" w:space="0"/>
          <w:between w:val="none" w:color="auto" w:sz="0" w:space="0"/>
        </w:pBdr>
        <w:adjustRightInd w:val="0"/>
        <w:snapToGrid w:val="0"/>
        <w:ind w:firstLine="560" w:firstLineChars="200"/>
        <w:jc w:val="both"/>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年最大降雨量：               1122.9mm；</w:t>
      </w:r>
    </w:p>
    <w:p>
      <w:pPr>
        <w:widowControl/>
        <w:pBdr>
          <w:top w:val="none" w:color="auto" w:sz="0" w:space="0"/>
          <w:left w:val="none" w:color="auto" w:sz="0" w:space="0"/>
          <w:bottom w:val="none" w:color="auto" w:sz="0" w:space="0"/>
          <w:right w:val="none" w:color="auto" w:sz="0" w:space="0"/>
          <w:between w:val="none" w:color="auto" w:sz="0" w:space="0"/>
        </w:pBdr>
        <w:adjustRightInd w:val="0"/>
        <w:snapToGrid w:val="0"/>
        <w:ind w:firstLine="560" w:firstLineChars="20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日最大降雨量：               153.3mm；</w:t>
      </w:r>
    </w:p>
    <w:p>
      <w:pPr>
        <w:widowControl/>
        <w:pBdr>
          <w:top w:val="none" w:color="auto" w:sz="0" w:space="0"/>
          <w:left w:val="none" w:color="auto" w:sz="0" w:space="0"/>
          <w:bottom w:val="none" w:color="auto" w:sz="0" w:space="0"/>
          <w:right w:val="none" w:color="auto" w:sz="0" w:space="0"/>
          <w:between w:val="none" w:color="auto" w:sz="0" w:space="0"/>
        </w:pBdr>
        <w:adjustRightInd w:val="0"/>
        <w:snapToGrid w:val="0"/>
        <w:ind w:firstLine="560" w:firstLineChars="20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年平均相对湿度：             71.5%；</w:t>
      </w:r>
    </w:p>
    <w:p>
      <w:pPr>
        <w:pStyle w:val="20"/>
        <w:ind w:left="560" w:firstLine="0"/>
        <w:rPr>
          <w:rFonts w:hint="default" w:ascii="Times New Roman" w:hAnsi="Times New Roman" w:cs="Times New Roman" w:eastAsiaTheme="minorEastAsia"/>
          <w:color w:val="auto"/>
          <w:kern w:val="2"/>
          <w:sz w:val="28"/>
          <w:szCs w:val="28"/>
        </w:rPr>
      </w:pPr>
      <w:r>
        <w:rPr>
          <w:rFonts w:hint="default" w:ascii="Times New Roman" w:hAnsi="Times New Roman" w:cs="Times New Roman" w:eastAsiaTheme="minorEastAsia"/>
          <w:color w:val="auto"/>
          <w:kern w:val="2"/>
          <w:sz w:val="28"/>
          <w:szCs w:val="28"/>
        </w:rPr>
        <w:t>2</w:t>
      </w:r>
      <w:r>
        <w:rPr>
          <w:rFonts w:hint="default" w:ascii="Times New Roman" w:hAnsi="Times New Roman" w:cs="Times New Roman" w:eastAsiaTheme="minorEastAsia"/>
          <w:color w:val="auto"/>
          <w:kern w:val="2"/>
          <w:sz w:val="28"/>
          <w:szCs w:val="28"/>
          <w:lang w:val="zh-TW" w:eastAsia="zh-TW"/>
        </w:rPr>
        <w:t>、水文</w:t>
      </w:r>
    </w:p>
    <w:p>
      <w:pPr>
        <w:pStyle w:val="34"/>
        <w:adjustRightInd w:val="0"/>
        <w:snapToGrid w:val="0"/>
        <w:ind w:firstLine="560"/>
        <w:rPr>
          <w:rFonts w:hint="default" w:ascii="Times New Roman" w:hAnsi="Times New Roman" w:cs="Times New Roman"/>
          <w:color w:val="000000"/>
          <w:szCs w:val="28"/>
        </w:rPr>
      </w:pPr>
      <w:r>
        <w:rPr>
          <w:rFonts w:hint="default" w:ascii="Times New Roman" w:hAnsi="Times New Roman" w:cs="Times New Roman"/>
          <w:color w:val="000000"/>
          <w:szCs w:val="28"/>
        </w:rPr>
        <w:t>区内河流分属两大水系，即金沙江水系和红河水系。有主要河流有四条，即螳螂川、禄脿河、九龙河和九渡河。</w:t>
      </w:r>
    </w:p>
    <w:p>
      <w:pPr>
        <w:pStyle w:val="34"/>
        <w:adjustRightInd w:val="0"/>
        <w:snapToGrid w:val="0"/>
        <w:ind w:firstLine="560"/>
        <w:rPr>
          <w:rFonts w:hint="default" w:ascii="Times New Roman" w:hAnsi="Times New Roman" w:cs="Times New Roman"/>
          <w:color w:val="000000"/>
          <w:szCs w:val="28"/>
        </w:rPr>
      </w:pPr>
      <w:r>
        <w:rPr>
          <w:rFonts w:hint="default" w:ascii="Times New Roman" w:hAnsi="Times New Roman" w:cs="Times New Roman"/>
          <w:color w:val="000000"/>
          <w:szCs w:val="28"/>
        </w:rPr>
        <w:t>螳螂川：螳螂川发源于一六乡西南龙潭山麓的大龙洞。流经一六乡、八街街道、鸣矣河乡、县街街道、连然街道、安宁市城区、温泉街道、青龙街道，由青龙街道的马鹿塘附近出境，年径流量78057.9万立方米。</w:t>
      </w:r>
    </w:p>
    <w:p>
      <w:pPr>
        <w:pStyle w:val="34"/>
        <w:adjustRightInd w:val="0"/>
        <w:snapToGrid w:val="0"/>
        <w:ind w:firstLine="560"/>
        <w:rPr>
          <w:rFonts w:hint="default" w:ascii="Times New Roman" w:hAnsi="Times New Roman" w:cs="Times New Roman"/>
          <w:color w:val="000000"/>
          <w:szCs w:val="28"/>
        </w:rPr>
      </w:pPr>
      <w:r>
        <w:rPr>
          <w:rFonts w:hint="default" w:ascii="Times New Roman" w:hAnsi="Times New Roman" w:cs="Times New Roman"/>
          <w:color w:val="000000"/>
          <w:szCs w:val="28"/>
        </w:rPr>
        <w:t>禄脿河：发源于禄脿街道北冲的黑泥凹，由北向南流经禄丰县老丫关水库后，在经土官村转北流入禄脿街道，最后由青龙街道的和尚庄汇入螳螂川。总流域面积205km</w:t>
      </w:r>
      <w:r>
        <w:rPr>
          <w:rFonts w:hint="default" w:ascii="Times New Roman" w:hAnsi="Times New Roman" w:cs="Times New Roman"/>
          <w:color w:val="000000"/>
          <w:szCs w:val="28"/>
          <w:vertAlign w:val="superscript"/>
        </w:rPr>
        <w:t>2</w:t>
      </w:r>
      <w:r>
        <w:rPr>
          <w:rFonts w:hint="default" w:ascii="Times New Roman" w:hAnsi="Times New Roman" w:cs="Times New Roman"/>
          <w:color w:val="000000"/>
          <w:szCs w:val="28"/>
        </w:rPr>
        <w:t>，多年平均径流量3810万立方米。</w:t>
      </w:r>
    </w:p>
    <w:p>
      <w:pPr>
        <w:pStyle w:val="34"/>
        <w:adjustRightInd w:val="0"/>
        <w:snapToGrid w:val="0"/>
        <w:ind w:firstLine="560"/>
        <w:rPr>
          <w:rFonts w:hint="default" w:ascii="Times New Roman" w:hAnsi="Times New Roman" w:cs="Times New Roman"/>
          <w:color w:val="000000"/>
          <w:szCs w:val="28"/>
        </w:rPr>
      </w:pPr>
      <w:r>
        <w:rPr>
          <w:rFonts w:hint="default" w:ascii="Times New Roman" w:hAnsi="Times New Roman" w:cs="Times New Roman"/>
          <w:color w:val="000000"/>
          <w:szCs w:val="28"/>
        </w:rPr>
        <w:t>九龙河：发源于草铺街道权甫水库，流经青龙哨至青龙街道小河口汇入螳螂川，流域面积51.65km</w:t>
      </w:r>
      <w:r>
        <w:rPr>
          <w:rFonts w:hint="default" w:ascii="Times New Roman" w:hAnsi="Times New Roman" w:cs="Times New Roman"/>
          <w:color w:val="000000"/>
          <w:szCs w:val="28"/>
          <w:vertAlign w:val="superscript"/>
        </w:rPr>
        <w:t>2</w:t>
      </w:r>
      <w:r>
        <w:rPr>
          <w:rFonts w:hint="default" w:ascii="Times New Roman" w:hAnsi="Times New Roman" w:cs="Times New Roman"/>
          <w:color w:val="000000"/>
          <w:szCs w:val="28"/>
        </w:rPr>
        <w:t>，流程12.2km，多年平均径流770万立方米。</w:t>
      </w:r>
    </w:p>
    <w:p>
      <w:pPr>
        <w:pStyle w:val="34"/>
        <w:adjustRightInd w:val="0"/>
        <w:snapToGrid w:val="0"/>
        <w:ind w:firstLine="560"/>
        <w:rPr>
          <w:rFonts w:hint="default" w:ascii="Times New Roman" w:hAnsi="Times New Roman" w:cs="Times New Roman"/>
          <w:color w:val="000000"/>
          <w:szCs w:val="28"/>
        </w:rPr>
      </w:pPr>
      <w:r>
        <w:rPr>
          <w:rFonts w:hint="default" w:ascii="Times New Roman" w:hAnsi="Times New Roman" w:cs="Times New Roman"/>
          <w:color w:val="000000"/>
          <w:szCs w:val="28"/>
        </w:rPr>
        <w:t>九渡河：属红河流域，为元江支流扒河的源头之一，发源于易门县哨岗屯大坡，流经九渡村，纳老鹰山水至王家滩纳龙箐水，至河底纳芦柴箐水，在进易门后汇入扒河。流域面积115 km</w:t>
      </w:r>
      <w:r>
        <w:rPr>
          <w:rFonts w:hint="default" w:ascii="Times New Roman" w:hAnsi="Times New Roman" w:cs="Times New Roman"/>
          <w:color w:val="000000"/>
          <w:szCs w:val="28"/>
          <w:vertAlign w:val="superscript"/>
        </w:rPr>
        <w:t>2</w:t>
      </w:r>
      <w:r>
        <w:rPr>
          <w:rFonts w:hint="default" w:ascii="Times New Roman" w:hAnsi="Times New Roman" w:cs="Times New Roman"/>
          <w:color w:val="000000"/>
          <w:szCs w:val="28"/>
        </w:rPr>
        <w:t>，流程21.3</w:t>
      </w:r>
      <w:r>
        <w:rPr>
          <w:rFonts w:hint="default" w:ascii="Times New Roman" w:hAnsi="Times New Roman" w:cs="Times New Roman"/>
          <w:color w:val="000000"/>
          <w:szCs w:val="28"/>
        </w:rPr>
        <w:t xml:space="preserve"> </w:t>
      </w:r>
      <w:r>
        <w:rPr>
          <w:rFonts w:hint="default" w:ascii="Times New Roman" w:hAnsi="Times New Roman" w:cs="Times New Roman"/>
          <w:color w:val="000000"/>
          <w:szCs w:val="28"/>
        </w:rPr>
        <w:t>km，平均年径流量2200万立方米。</w:t>
      </w:r>
    </w:p>
    <w:p>
      <w:pPr>
        <w:pStyle w:val="5"/>
        <w:spacing w:before="200" w:after="200"/>
        <w:rPr>
          <w:rFonts w:hint="default" w:ascii="Times New Roman" w:hAnsi="Times New Roman" w:cs="Times New Roman" w:eastAsiaTheme="minorEastAsia"/>
          <w:color w:val="auto"/>
        </w:rPr>
      </w:pPr>
      <w:bookmarkStart w:id="45" w:name="_Toc31"/>
      <w:r>
        <w:rPr>
          <w:rFonts w:hint="default" w:ascii="Times New Roman" w:hAnsi="Times New Roman" w:cs="Times New Roman" w:eastAsiaTheme="minorEastAsia"/>
          <w:color w:val="auto"/>
        </w:rPr>
        <w:t>4.2.</w:t>
      </w:r>
      <w:r>
        <w:rPr>
          <w:rFonts w:hint="default" w:ascii="Times New Roman" w:hAnsi="Times New Roman" w:cs="Times New Roman" w:eastAsiaTheme="minorEastAsia"/>
          <w:b/>
          <w:bCs/>
          <w:color w:val="auto"/>
        </w:rPr>
        <w:t>5</w:t>
      </w:r>
      <w:r>
        <w:rPr>
          <w:rFonts w:hint="default" w:ascii="Times New Roman" w:hAnsi="Times New Roman" w:cs="Times New Roman" w:eastAsiaTheme="minorEastAsia"/>
          <w:b/>
          <w:bCs/>
          <w:color w:val="auto"/>
          <w:lang w:val="zh-TW" w:eastAsia="zh-TW"/>
        </w:rPr>
        <w:t>交通</w:t>
      </w:r>
      <w:bookmarkEnd w:id="45"/>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拟选址的园区现有铁路、高速公路及国道等高等级交通设施。云天化草铺项目专用线穿过安宁市主城区并与东部的读书铺编组站相连。昆楚高速、国道320从园区中部穿过。安楚高速公路东连昆明，西接大理，可辐射滇西地区；G320国道是通往滇西的要道，是昆河经济带的主要交通干道。南北方向有通往青龙街道的水青公路；邵九公路、安武公路和安易公路是与外部联系的主要交通干道。</w:t>
      </w:r>
    </w:p>
    <w:p>
      <w:pPr>
        <w:pStyle w:val="5"/>
        <w:spacing w:before="200" w:after="20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rPr>
        <w:t>4.2.</w:t>
      </w:r>
      <w:r>
        <w:rPr>
          <w:rFonts w:hint="default" w:ascii="Times New Roman" w:hAnsi="Times New Roman" w:cs="Times New Roman" w:eastAsiaTheme="minorEastAsia"/>
          <w:color w:val="auto"/>
          <w:lang w:val="en-US" w:eastAsia="zh-CN"/>
        </w:rPr>
        <w:t>6</w:t>
      </w:r>
      <w:r>
        <w:rPr>
          <w:rFonts w:hint="default" w:ascii="Times New Roman" w:hAnsi="Times New Roman" w:cs="Times New Roman" w:eastAsiaTheme="minorEastAsia"/>
          <w:b/>
          <w:bCs/>
          <w:color w:val="auto"/>
          <w:lang w:val="zh-TW" w:eastAsia="zh-CN"/>
        </w:rPr>
        <w:t>产业发展</w:t>
      </w:r>
    </w:p>
    <w:p>
      <w:pPr>
        <w:pStyle w:val="20"/>
        <w:ind w:left="0" w:leftChars="0" w:firstLine="560" w:firstLineChars="200"/>
        <w:rPr>
          <w:rFonts w:hint="default" w:ascii="Times New Roman" w:hAnsi="Times New Roman" w:cs="Times New Roman" w:eastAsiaTheme="minorEastAsia"/>
          <w:color w:val="auto"/>
          <w:sz w:val="28"/>
          <w:szCs w:val="28"/>
          <w:highlight w:val="none"/>
          <w:lang w:val="zh-TW" w:eastAsia="zh-CN"/>
        </w:rPr>
      </w:pPr>
      <w:r>
        <w:rPr>
          <w:rFonts w:hint="default" w:ascii="Times New Roman" w:hAnsi="Times New Roman" w:cs="Times New Roman" w:eastAsiaTheme="minorEastAsia"/>
          <w:color w:val="auto"/>
          <w:sz w:val="28"/>
          <w:szCs w:val="28"/>
          <w:highlight w:val="none"/>
          <w:lang w:val="zh-TW" w:eastAsia="zh-CN"/>
        </w:rPr>
        <w:t>安宁工业园区是全省打造产值超千亿元重点省级工业园区和国家级新型工业化（磷、盐化工）产业示范基地，是云南唯一、全国罕见的集石油、钢铁、磷盐化工三大产业于一身的园区，具有滇中经济快速增长的工业基础和区位条件，安宁工业园区地处安宁市西部，距云南省省会城市昆明28公里，辖区面积广，规划面积395平方公里，建设用地65平方公里，下辖草铺、青龙、禄脿三个片区。工业基础雄厚，钢铁、磷化工历史发展悠久，是云南省重要的重化工业基地，产业聚集度较高，中石油、武钢、云天化等中央、省属企业众多，发展实力强厚。基础设施配套成熟，产业承载力强，已累计完成基础设施建设投资121.45亿元实现园区“七通一平”，成为国内外重大项目的首选投资区域。</w:t>
      </w:r>
    </w:p>
    <w:p>
      <w:pPr>
        <w:pStyle w:val="20"/>
        <w:rPr>
          <w:rFonts w:hint="default" w:ascii="Times New Roman" w:hAnsi="Times New Roman" w:cs="Times New Roman" w:eastAsiaTheme="minorEastAsia"/>
          <w:color w:val="FF0000"/>
          <w:highlight w:val="yellow"/>
          <w:lang w:val="zh-TW" w:eastAsia="zh-TW"/>
        </w:rPr>
      </w:pPr>
    </w:p>
    <w:p>
      <w:pPr>
        <w:pStyle w:val="4"/>
        <w:spacing w:before="200" w:after="200" w:line="360" w:lineRule="auto"/>
        <w:rPr>
          <w:rFonts w:hint="default" w:ascii="Times New Roman" w:hAnsi="Times New Roman" w:cs="Times New Roman" w:eastAsiaTheme="minorEastAsia"/>
          <w:color w:val="auto"/>
          <w:sz w:val="30"/>
          <w:szCs w:val="30"/>
        </w:rPr>
      </w:pPr>
      <w:bookmarkStart w:id="46" w:name="_Toc32"/>
      <w:bookmarkStart w:id="47" w:name="_Toc6697"/>
      <w:r>
        <w:rPr>
          <w:rFonts w:hint="default" w:ascii="Times New Roman" w:hAnsi="Times New Roman" w:cs="Times New Roman" w:eastAsiaTheme="minorEastAsia"/>
          <w:color w:val="auto"/>
          <w:sz w:val="30"/>
          <w:szCs w:val="30"/>
        </w:rPr>
        <w:t>4.3</w:t>
      </w:r>
      <w:r>
        <w:rPr>
          <w:rFonts w:hint="default" w:ascii="Times New Roman" w:hAnsi="Times New Roman" w:cs="Times New Roman" w:eastAsiaTheme="minorEastAsia"/>
          <w:bCs w:val="0"/>
          <w:color w:val="auto"/>
          <w:sz w:val="30"/>
          <w:szCs w:val="30"/>
          <w:lang w:val="zh-TW" w:eastAsia="zh-TW"/>
        </w:rPr>
        <w:t>基础设施条件</w:t>
      </w:r>
      <w:bookmarkEnd w:id="46"/>
      <w:bookmarkEnd w:id="47"/>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、供电、供水、供气等外部条件</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CN"/>
        </w:rPr>
        <w:t>供水：</w:t>
      </w:r>
      <w:r>
        <w:rPr>
          <w:rFonts w:hint="default" w:ascii="Times New Roman" w:hAnsi="Times New Roman" w:cs="Times New Roman" w:eastAsiaTheme="minorEastAsia"/>
          <w:color w:val="auto"/>
          <w:lang w:val="zh-TW" w:eastAsia="zh-TW"/>
        </w:rPr>
        <w:t>本工程的生产、消防、生活用水水源及输水管道由工业园区负责，本工程就近搭接引入厂区。生产水水质应满足生产用水水质标准，生活水水质应满足国家现行的生活饮用水卫生标准。</w:t>
      </w:r>
    </w:p>
    <w:p>
      <w:pPr>
        <w:widowControl/>
        <w:ind w:firstLine="560"/>
        <w:jc w:val="left"/>
        <w:rPr>
          <w:rFonts w:hint="default" w:ascii="Times New Roman" w:hAnsi="Times New Roman" w:cs="Times New Roman" w:eastAsiaTheme="minorEastAsia"/>
          <w:color w:val="auto"/>
          <w:lang w:val="zh-TW" w:eastAsia="zh-CN"/>
        </w:rPr>
      </w:pPr>
      <w:r>
        <w:rPr>
          <w:rFonts w:hint="default" w:ascii="Times New Roman" w:hAnsi="Times New Roman" w:cs="Times New Roman" w:eastAsiaTheme="minorEastAsia"/>
          <w:color w:val="auto"/>
          <w:lang w:val="zh-TW" w:eastAsia="zh-CN"/>
        </w:rPr>
        <w:t>供电：本工程电力系统：采用10kV电缆就近引入工业园区10kV电力供电，配套建设10kV供电室，配送本工程各用电设备、设施所需的10kV电力，各工艺区域设置10kV转供电压等级400V/220V输出配电装置供给设备用电。</w:t>
      </w:r>
    </w:p>
    <w:p>
      <w:pPr>
        <w:widowControl/>
        <w:ind w:firstLine="560"/>
        <w:jc w:val="left"/>
        <w:rPr>
          <w:rFonts w:hint="default" w:ascii="Times New Roman" w:hAnsi="Times New Roman" w:cs="Times New Roman" w:eastAsiaTheme="minorEastAsia"/>
          <w:color w:val="auto"/>
          <w:lang w:val="zh-TW" w:eastAsia="zh-CN"/>
        </w:rPr>
      </w:pPr>
      <w:r>
        <w:rPr>
          <w:rFonts w:hint="default" w:ascii="Times New Roman" w:hAnsi="Times New Roman" w:cs="Times New Roman" w:eastAsiaTheme="minorEastAsia"/>
          <w:color w:val="auto"/>
          <w:lang w:val="zh-TW" w:eastAsia="zh-CN"/>
        </w:rPr>
        <w:t>供汽：本工程开工蒸汽由工业园区蒸汽管网供给。</w:t>
      </w:r>
    </w:p>
    <w:p>
      <w:pPr>
        <w:widowControl/>
        <w:ind w:firstLine="560"/>
        <w:jc w:val="left"/>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CN"/>
        </w:rPr>
        <w:t>安宁工业园区</w:t>
      </w:r>
      <w:r>
        <w:rPr>
          <w:rFonts w:hint="default" w:ascii="Times New Roman" w:hAnsi="Times New Roman" w:cs="Times New Roman" w:eastAsiaTheme="minorEastAsia"/>
          <w:color w:val="auto"/>
          <w:lang w:val="zh-TW" w:eastAsia="zh-TW"/>
        </w:rPr>
        <w:t>市政基础设施配置较为完善，可充分保障企业用电、用水、用气需求。</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 2</w:t>
      </w:r>
      <w:r>
        <w:rPr>
          <w:rFonts w:hint="default" w:ascii="Times New Roman" w:hAnsi="Times New Roman" w:cs="Times New Roman" w:eastAsiaTheme="minorEastAsia"/>
          <w:color w:val="auto"/>
          <w:lang w:val="zh-TW" w:eastAsia="zh-TW"/>
        </w:rPr>
        <w:t>、外部施工条件</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）主要外来材料供应：本项目施工主要材料包括钢材、木材、水泥等均能在</w:t>
      </w:r>
      <w:r>
        <w:rPr>
          <w:rFonts w:hint="default" w:ascii="Times New Roman" w:hAnsi="Times New Roman" w:cs="Times New Roman" w:eastAsiaTheme="minorEastAsia"/>
          <w:color w:val="auto"/>
          <w:lang w:val="zh-TW" w:eastAsia="zh-CN"/>
        </w:rPr>
        <w:t>安宁及昆明</w:t>
      </w:r>
      <w:r>
        <w:rPr>
          <w:rFonts w:hint="default" w:ascii="Times New Roman" w:hAnsi="Times New Roman" w:cs="Times New Roman" w:eastAsiaTheme="minorEastAsia"/>
          <w:color w:val="auto"/>
          <w:lang w:val="zh-TW" w:eastAsia="zh-TW"/>
        </w:rPr>
        <w:t>市场购买。</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）施工队伍及设备：施工队伍通过招投标方式，择优选择有能力承担本项目工程施工的国内专业施工企业。工程所需机械设备由中标企业自行解决，当地劳动资源丰富。</w:t>
      </w:r>
    </w:p>
    <w:p>
      <w:pPr>
        <w:pStyle w:val="4"/>
        <w:rPr>
          <w:rFonts w:hint="default" w:ascii="Times New Roman" w:hAnsi="Times New Roman" w:cs="Times New Roman"/>
        </w:rPr>
      </w:pPr>
      <w:bookmarkStart w:id="48" w:name="_Toc410900721"/>
      <w:bookmarkStart w:id="49" w:name="_Toc15245025"/>
      <w:bookmarkStart w:id="50" w:name="_Toc19019233"/>
      <w:bookmarkStart w:id="51" w:name="_Toc387222968"/>
      <w:bookmarkStart w:id="52" w:name="_Toc16240"/>
      <w:r>
        <w:rPr>
          <w:rFonts w:hint="default" w:ascii="Times New Roman" w:hAnsi="Times New Roman" w:eastAsia="宋体" w:cs="Times New Roman"/>
          <w:lang w:val="en-US" w:eastAsia="zh-CN"/>
        </w:rPr>
        <w:t>4</w:t>
      </w:r>
      <w:r>
        <w:rPr>
          <w:rFonts w:hint="default" w:ascii="Times New Roman" w:hAnsi="Times New Roman" w:cs="Times New Roman"/>
        </w:rPr>
        <w:t>.</w:t>
      </w:r>
      <w:r>
        <w:rPr>
          <w:rFonts w:hint="default" w:ascii="Times New Roman" w:hAnsi="Times New Roman" w:cs="Times New Roman"/>
        </w:rPr>
        <w:t>4</w:t>
      </w:r>
      <w:r>
        <w:rPr>
          <w:rFonts w:hint="default" w:ascii="Times New Roman" w:hAnsi="Times New Roman" w:cs="Times New Roman"/>
        </w:rPr>
        <w:t xml:space="preserve"> 项目选址分析结论</w:t>
      </w:r>
      <w:bookmarkEnd w:id="48"/>
      <w:bookmarkEnd w:id="49"/>
      <w:bookmarkEnd w:id="50"/>
      <w:bookmarkEnd w:id="51"/>
      <w:bookmarkEnd w:id="52"/>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从以上分析看出，所选地址</w:t>
      </w:r>
      <w:r>
        <w:rPr>
          <w:rFonts w:hint="default" w:ascii="Times New Roman" w:hAnsi="Times New Roman" w:cs="Times New Roman" w:eastAsiaTheme="minorEastAsia"/>
          <w:color w:val="auto"/>
          <w:lang w:val="zh-TW" w:eastAsia="zh-TW"/>
        </w:rPr>
        <w:t>地理位置优越，各项外部条件完善</w:t>
      </w:r>
      <w:r>
        <w:rPr>
          <w:rFonts w:hint="default" w:ascii="Times New Roman" w:hAnsi="Times New Roman" w:cs="Times New Roman" w:eastAsiaTheme="minorEastAsia"/>
          <w:color w:val="auto"/>
          <w:lang w:val="zh-TW" w:eastAsia="zh-TW"/>
        </w:rPr>
        <w:t>，满足项目前期建设需要及后期成品产销需要，项目所选地理位置满足国家对于项目选址的要求，符合当地及企业的长期发展，项目选址优异。</w:t>
      </w:r>
    </w:p>
    <w:p>
      <w:pPr>
        <w:ind w:firstLine="560"/>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u w:color="FF0000"/>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53" w:name="_Toc8170"/>
      <w:bookmarkStart w:id="54" w:name="_Toc33"/>
      <w:r>
        <w:rPr>
          <w:rFonts w:hint="default" w:ascii="Times New Roman" w:hAnsi="Times New Roman" w:cs="Times New Roman" w:eastAsiaTheme="minorEastAsia"/>
          <w:color w:val="auto"/>
          <w:lang w:val="zh-TW" w:eastAsia="zh-TW"/>
        </w:rPr>
        <w:t>第五章 项目建设规模及内容</w:t>
      </w:r>
      <w:bookmarkEnd w:id="53"/>
      <w:bookmarkEnd w:id="54"/>
    </w:p>
    <w:p>
      <w:pPr>
        <w:pStyle w:val="4"/>
        <w:spacing w:after="120"/>
        <w:rPr>
          <w:rFonts w:hint="default" w:ascii="Times New Roman" w:hAnsi="Times New Roman" w:cs="Times New Roman" w:eastAsiaTheme="minorEastAsia"/>
          <w:color w:val="auto"/>
        </w:rPr>
      </w:pPr>
      <w:bookmarkStart w:id="55" w:name="_Toc5117"/>
      <w:bookmarkStart w:id="56" w:name="_Toc34"/>
      <w:r>
        <w:rPr>
          <w:rFonts w:hint="default" w:ascii="Times New Roman" w:hAnsi="Times New Roman" w:cs="Times New Roman" w:eastAsiaTheme="minorEastAsia"/>
          <w:color w:val="auto"/>
        </w:rPr>
        <w:t>5.1</w:t>
      </w:r>
      <w:r>
        <w:rPr>
          <w:rFonts w:hint="default" w:ascii="Times New Roman" w:hAnsi="Times New Roman" w:cs="Times New Roman" w:eastAsiaTheme="minorEastAsia"/>
          <w:color w:val="auto"/>
          <w:lang w:val="zh-TW" w:eastAsia="zh-TW"/>
        </w:rPr>
        <w:t>项目建设规模</w:t>
      </w:r>
      <w:bookmarkEnd w:id="55"/>
      <w:bookmarkEnd w:id="56"/>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项目占地面积为</w:t>
      </w:r>
      <w:r>
        <w:rPr>
          <w:rFonts w:hint="default" w:ascii="Times New Roman" w:hAnsi="Times New Roman" w:cs="Times New Roman" w:eastAsiaTheme="minorEastAsia"/>
          <w:color w:val="auto"/>
          <w:lang w:val="en-US" w:eastAsia="zh-CN"/>
        </w:rPr>
        <w:t>24585.80</w:t>
      </w:r>
      <w:r>
        <w:rPr>
          <w:rFonts w:hint="default" w:ascii="Times New Roman" w:hAnsi="Times New Roman" w:cs="Times New Roman" w:eastAsiaTheme="minorEastAsia"/>
          <w:color w:val="auto"/>
          <w:lang w:val="zh-TW" w:eastAsia="zh-TW"/>
        </w:rPr>
        <w:t>㎡，总建筑面积为</w:t>
      </w:r>
      <w:r>
        <w:rPr>
          <w:rFonts w:hint="default" w:ascii="Times New Roman" w:hAnsi="Times New Roman" w:cs="Times New Roman" w:eastAsiaTheme="minorEastAsia"/>
          <w:color w:val="auto"/>
          <w:lang w:val="en-US" w:eastAsia="zh-CN"/>
        </w:rPr>
        <w:t>13475.50</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en-US" w:eastAsia="zh-CN"/>
        </w:rPr>
        <w:t>计容建筑面积2151.50平方米，</w:t>
      </w:r>
      <w:r>
        <w:rPr>
          <w:rFonts w:hint="default" w:ascii="Times New Roman" w:hAnsi="Times New Roman" w:cs="Times New Roman" w:eastAsiaTheme="minorEastAsia"/>
          <w:color w:val="auto"/>
          <w:lang w:val="zh-TW" w:eastAsia="zh-TW"/>
        </w:rPr>
        <w:t>容积率</w:t>
      </w:r>
      <w:r>
        <w:rPr>
          <w:rFonts w:hint="default" w:ascii="Times New Roman" w:hAnsi="Times New Roman" w:cs="Times New Roman" w:eastAsiaTheme="minorEastAsia"/>
          <w:color w:val="auto"/>
          <w:lang w:val="en-US" w:eastAsia="zh-CN"/>
        </w:rPr>
        <w:t>1.023</w:t>
      </w:r>
      <w:r>
        <w:rPr>
          <w:rFonts w:hint="default" w:ascii="Times New Roman" w:hAnsi="Times New Roman" w:cs="Times New Roman" w:eastAsiaTheme="minorEastAsia"/>
          <w:color w:val="auto"/>
          <w:lang w:val="zh-TW" w:eastAsia="zh-TW"/>
        </w:rPr>
        <w:t>，建筑密度</w:t>
      </w:r>
      <w:r>
        <w:rPr>
          <w:rFonts w:hint="default" w:ascii="Times New Roman" w:hAnsi="Times New Roman" w:cs="Times New Roman" w:eastAsiaTheme="minorEastAsia"/>
          <w:color w:val="auto"/>
          <w:lang w:val="en-US" w:eastAsia="zh-CN"/>
        </w:rPr>
        <w:t>50.90</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w:t>
      </w:r>
    </w:p>
    <w:p>
      <w:pPr>
        <w:pStyle w:val="4"/>
        <w:spacing w:after="120"/>
        <w:rPr>
          <w:rFonts w:hint="default" w:ascii="Times New Roman" w:hAnsi="Times New Roman" w:cs="Times New Roman" w:eastAsiaTheme="minorEastAsia"/>
          <w:color w:val="auto"/>
        </w:rPr>
      </w:pPr>
      <w:bookmarkStart w:id="57" w:name="_Toc35"/>
      <w:bookmarkStart w:id="58" w:name="_Toc9194"/>
      <w:r>
        <w:rPr>
          <w:rFonts w:hint="default" w:ascii="Times New Roman" w:hAnsi="Times New Roman" w:cs="Times New Roman" w:eastAsiaTheme="minorEastAsia"/>
          <w:color w:val="auto"/>
        </w:rPr>
        <w:t>5.2</w:t>
      </w:r>
      <w:r>
        <w:rPr>
          <w:rFonts w:hint="default" w:ascii="Times New Roman" w:hAnsi="Times New Roman" w:cs="Times New Roman" w:eastAsiaTheme="minorEastAsia"/>
          <w:color w:val="auto"/>
          <w:lang w:val="zh-TW" w:eastAsia="zh-TW"/>
        </w:rPr>
        <w:t>项目建设内容</w:t>
      </w:r>
      <w:bookmarkEnd w:id="57"/>
      <w:bookmarkEnd w:id="58"/>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kern w:val="2"/>
          <w:sz w:val="28"/>
          <w:szCs w:val="28"/>
          <w:lang w:val="zh-TW" w:eastAsia="zh-TW"/>
        </w:rPr>
        <w:t>项目主要建设内容为</w:t>
      </w:r>
      <w:r>
        <w:rPr>
          <w:rFonts w:hint="default" w:ascii="Times New Roman" w:hAnsi="Times New Roman" w:cs="Times New Roman" w:eastAsiaTheme="minorEastAsia"/>
          <w:color w:val="auto"/>
          <w:kern w:val="2"/>
          <w:sz w:val="28"/>
          <w:szCs w:val="28"/>
          <w:lang w:val="en-US" w:eastAsia="zh-CN"/>
        </w:rPr>
        <w:t>3栋</w:t>
      </w:r>
      <w:r>
        <w:rPr>
          <w:rFonts w:hint="default" w:ascii="Times New Roman" w:hAnsi="Times New Roman" w:cs="Times New Roman" w:eastAsiaTheme="minorEastAsia"/>
          <w:color w:val="auto"/>
          <w:kern w:val="2"/>
          <w:sz w:val="28"/>
          <w:szCs w:val="28"/>
          <w:lang w:val="zh-TW" w:eastAsia="zh-TW"/>
        </w:rPr>
        <w:t>生产车间、</w:t>
      </w:r>
      <w:r>
        <w:rPr>
          <w:rFonts w:hint="default" w:ascii="Times New Roman" w:hAnsi="Times New Roman" w:cs="Times New Roman" w:eastAsiaTheme="minorEastAsia"/>
          <w:color w:val="auto"/>
          <w:kern w:val="2"/>
          <w:sz w:val="28"/>
          <w:szCs w:val="28"/>
          <w:lang w:val="en-US" w:eastAsia="zh-CN"/>
        </w:rPr>
        <w:t>1栋</w:t>
      </w:r>
      <w:r>
        <w:rPr>
          <w:rFonts w:hint="default" w:ascii="Times New Roman" w:hAnsi="Times New Roman" w:cs="Times New Roman" w:eastAsiaTheme="minorEastAsia"/>
          <w:color w:val="auto"/>
          <w:kern w:val="2"/>
          <w:sz w:val="28"/>
          <w:szCs w:val="28"/>
          <w:lang w:val="zh-TW" w:eastAsia="zh-TW"/>
        </w:rPr>
        <w:t>库房及</w:t>
      </w:r>
      <w:r>
        <w:rPr>
          <w:rFonts w:hint="default" w:ascii="Times New Roman" w:hAnsi="Times New Roman" w:cs="Times New Roman" w:eastAsiaTheme="minorEastAsia"/>
          <w:color w:val="auto"/>
          <w:kern w:val="2"/>
          <w:sz w:val="28"/>
          <w:szCs w:val="28"/>
          <w:lang w:val="en-US" w:eastAsia="zh-CN"/>
        </w:rPr>
        <w:t>1栋行政办公楼</w:t>
      </w:r>
      <w:r>
        <w:rPr>
          <w:rFonts w:hint="default" w:ascii="Times New Roman" w:hAnsi="Times New Roman" w:cs="Times New Roman" w:eastAsiaTheme="minorEastAsia"/>
          <w:color w:val="auto"/>
          <w:kern w:val="2"/>
          <w:sz w:val="28"/>
          <w:szCs w:val="28"/>
          <w:lang w:val="zh-TW" w:eastAsia="zh-TW"/>
        </w:rPr>
        <w:t>、生活配套设施、道路硬化、绿化、停车场等，</w:t>
      </w:r>
      <w:r>
        <w:rPr>
          <w:rFonts w:hint="default" w:ascii="Times New Roman" w:hAnsi="Times New Roman" w:cs="Times New Roman" w:eastAsiaTheme="minorEastAsia"/>
          <w:color w:val="auto"/>
          <w:kern w:val="2"/>
          <w:sz w:val="28"/>
          <w:szCs w:val="28"/>
          <w:lang w:val="en-US" w:eastAsia="zh-CN"/>
        </w:rPr>
        <w:t>主要生产</w:t>
      </w:r>
      <w:r>
        <w:rPr>
          <w:rFonts w:hint="default" w:ascii="Times New Roman" w:hAnsi="Times New Roman" w:cs="Times New Roman" w:eastAsiaTheme="minorEastAsia"/>
          <w:color w:val="auto"/>
          <w:lang w:val="zh-TW" w:eastAsia="zh-TW"/>
        </w:rPr>
        <w:t xml:space="preserve"> 耐热、耐蚀、耐磨蚀等功能型橡胶新材料，</w:t>
      </w:r>
      <w:r>
        <w:rPr>
          <w:rFonts w:hint="default" w:ascii="Times New Roman" w:hAnsi="Times New Roman" w:cs="Times New Roman" w:eastAsiaTheme="minorEastAsia"/>
          <w:color w:val="auto"/>
          <w:lang w:val="en-US" w:eastAsia="zh-CN"/>
        </w:rPr>
        <w:t>类别为</w:t>
      </w:r>
      <w:r>
        <w:rPr>
          <w:rFonts w:hint="default" w:ascii="Times New Roman" w:hAnsi="Times New Roman" w:cs="Times New Roman" w:eastAsiaTheme="minorEastAsia"/>
          <w:color w:val="auto"/>
          <w:lang w:val="zh-TW" w:eastAsia="zh-TW"/>
        </w:rPr>
        <w:t>高品质新型橡胶板材及管材，用于化工、冶金等行业的设备装置上</w:t>
      </w:r>
      <w:r>
        <w:rPr>
          <w:rFonts w:hint="default" w:ascii="Times New Roman" w:hAnsi="Times New Roman" w:cs="Times New Roman" w:eastAsiaTheme="minorEastAsia"/>
          <w:color w:val="auto"/>
          <w:lang w:val="zh-TW" w:eastAsia="zh-CN"/>
        </w:rPr>
        <w:t>。</w:t>
      </w:r>
    </w:p>
    <w:p>
      <w:pPr>
        <w:pStyle w:val="20"/>
        <w:ind w:firstLine="560"/>
        <w:rPr>
          <w:rFonts w:hint="default" w:ascii="Times New Roman" w:hAnsi="Times New Roman" w:cs="Times New Roman" w:eastAsiaTheme="minorEastAsia"/>
          <w:color w:val="auto"/>
          <w:kern w:val="2"/>
          <w:sz w:val="28"/>
          <w:szCs w:val="28"/>
        </w:rPr>
      </w:pPr>
      <w:r>
        <w:rPr>
          <w:rFonts w:hint="default" w:ascii="Times New Roman" w:hAnsi="Times New Roman" w:cs="Times New Roman" w:eastAsiaTheme="minorEastAsia"/>
          <w:color w:val="auto"/>
          <w:kern w:val="2"/>
          <w:sz w:val="28"/>
          <w:szCs w:val="28"/>
          <w:lang w:val="zh-TW" w:eastAsia="zh-TW"/>
        </w:rPr>
        <w:t>项目</w:t>
      </w:r>
      <w:r>
        <w:rPr>
          <w:rFonts w:hint="default" w:ascii="Times New Roman" w:hAnsi="Times New Roman" w:cs="Times New Roman" w:eastAsiaTheme="minorEastAsia"/>
          <w:color w:val="auto"/>
          <w:kern w:val="2"/>
          <w:sz w:val="28"/>
          <w:szCs w:val="28"/>
          <w:lang w:val="zh-TW" w:eastAsia="zh-TW"/>
        </w:rPr>
        <w:t>主要经济技术指标</w:t>
      </w:r>
      <w:r>
        <w:rPr>
          <w:rFonts w:hint="default" w:ascii="Times New Roman" w:hAnsi="Times New Roman" w:cs="Times New Roman" w:eastAsiaTheme="minorEastAsia"/>
          <w:color w:val="auto"/>
          <w:kern w:val="2"/>
          <w:sz w:val="28"/>
          <w:szCs w:val="28"/>
          <w:lang w:val="zh-TW" w:eastAsia="zh-TW"/>
        </w:rPr>
        <w:t>如下所示：</w:t>
      </w:r>
    </w:p>
    <w:p>
      <w:pPr>
        <w:pStyle w:val="20"/>
        <w:ind w:firstLine="562"/>
        <w:jc w:val="center"/>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color w:val="auto"/>
          <w:sz w:val="28"/>
          <w:szCs w:val="28"/>
          <w:lang w:val="zh-TW" w:eastAsia="zh-TW"/>
        </w:rPr>
        <w:t>表</w:t>
      </w:r>
      <w:r>
        <w:rPr>
          <w:rFonts w:hint="default" w:ascii="Times New Roman" w:hAnsi="Times New Roman" w:cs="Times New Roman" w:eastAsiaTheme="minorEastAsia"/>
          <w:b/>
          <w:bCs/>
          <w:color w:val="auto"/>
          <w:sz w:val="28"/>
          <w:szCs w:val="28"/>
          <w:lang w:val="en-US" w:eastAsia="zh-CN"/>
        </w:rPr>
        <w:t>5</w:t>
      </w:r>
      <w:r>
        <w:rPr>
          <w:rFonts w:hint="default" w:ascii="Times New Roman" w:hAnsi="Times New Roman" w:cs="Times New Roman" w:eastAsiaTheme="minorEastAsia"/>
          <w:b/>
          <w:bCs/>
          <w:color w:val="auto"/>
          <w:sz w:val="28"/>
          <w:szCs w:val="28"/>
        </w:rPr>
        <w:t xml:space="preserve">-1  </w:t>
      </w:r>
      <w:r>
        <w:rPr>
          <w:rFonts w:hint="default" w:ascii="Times New Roman" w:hAnsi="Times New Roman" w:cs="Times New Roman" w:eastAsiaTheme="minorEastAsia"/>
          <w:b/>
          <w:color w:val="auto"/>
          <w:sz w:val="28"/>
          <w:szCs w:val="28"/>
          <w:lang w:val="zh-TW" w:eastAsia="zh-TW"/>
        </w:rPr>
        <w:t>项目主要经济技术指标表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2456"/>
        <w:gridCol w:w="993"/>
        <w:gridCol w:w="1115"/>
        <w:gridCol w:w="3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序号</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名称</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单位</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数值</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一</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总用地面积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24585.8</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二</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Style w:val="38"/>
                <w:rFonts w:hint="default" w:ascii="Times New Roman" w:hAnsi="Times New Roman" w:cs="Times New Roman"/>
                <w:color w:val="000000"/>
                <w:u w:color="000000"/>
                <w:lang w:val="en-US" w:eastAsia="zh-CN" w:bidi="ar"/>
              </w:rPr>
              <w:t>总建筑面积</w:t>
            </w:r>
            <w:r>
              <w:rPr>
                <w:rFonts w:hint="default" w:ascii="Times New Roman" w:hAnsi="Times New Roman" w:eastAsia="宋体" w:cs="Times New Roman"/>
                <w:i w:val="0"/>
                <w:iCs w:val="0"/>
                <w:color w:val="000000"/>
                <w:kern w:val="0"/>
                <w:sz w:val="20"/>
                <w:szCs w:val="20"/>
                <w:u w:val="none" w:color="000000"/>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13475.5</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计容建筑面积25151.5平方米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厂房及仓库面积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行政办公楼面积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三</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基底建筑面积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12507.8</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四</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道路及广场占地面积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7755</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五</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绿化面积</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平方米</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4323</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六</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建筑密度</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50.9</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Style w:val="38"/>
                <w:rFonts w:hint="default" w:ascii="Times New Roman" w:hAnsi="Times New Roman" w:cs="Times New Roman"/>
                <w:color w:val="000000"/>
                <w:u w:color="000000"/>
                <w:lang w:val="en-US" w:eastAsia="zh-CN" w:bidi="ar"/>
              </w:rPr>
              <w:t>建筑基底占地面积</w:t>
            </w:r>
            <w:r>
              <w:rPr>
                <w:rFonts w:hint="default" w:ascii="Times New Roman" w:hAnsi="Times New Roman" w:eastAsia="宋体" w:cs="Times New Roman"/>
                <w:i w:val="0"/>
                <w:iCs w:val="0"/>
                <w:color w:val="000000"/>
                <w:kern w:val="0"/>
                <w:sz w:val="20"/>
                <w:szCs w:val="20"/>
                <w:u w:val="none" w:color="000000"/>
                <w:lang w:val="en-US" w:eastAsia="zh-CN" w:bidi="ar"/>
              </w:rPr>
              <w:t>/</w:t>
            </w:r>
            <w:r>
              <w:rPr>
                <w:rStyle w:val="38"/>
                <w:rFonts w:hint="default" w:ascii="Times New Roman" w:hAnsi="Times New Roman" w:cs="Times New Roman"/>
                <w:color w:val="000000"/>
                <w:u w:color="000000"/>
                <w:lang w:val="en-US" w:eastAsia="zh-CN" w:bidi="ar"/>
              </w:rPr>
              <w:t>总用地面积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七</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容积率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1.023</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Style w:val="38"/>
                <w:rFonts w:hint="default" w:ascii="Times New Roman" w:hAnsi="Times New Roman" w:cs="Times New Roman"/>
                <w:color w:val="000000"/>
                <w:u w:color="000000"/>
                <w:lang w:val="en-US" w:eastAsia="zh-CN" w:bidi="ar"/>
              </w:rPr>
              <w:t>建筑面积</w:t>
            </w:r>
            <w:r>
              <w:rPr>
                <w:rFonts w:hint="default" w:ascii="Times New Roman" w:hAnsi="Times New Roman" w:eastAsia="宋体" w:cs="Times New Roman"/>
                <w:i w:val="0"/>
                <w:iCs w:val="0"/>
                <w:color w:val="000000"/>
                <w:kern w:val="0"/>
                <w:sz w:val="20"/>
                <w:szCs w:val="20"/>
                <w:u w:val="none" w:color="000000"/>
                <w:lang w:val="en-US" w:eastAsia="zh-CN" w:bidi="ar"/>
              </w:rPr>
              <w:t>/</w:t>
            </w:r>
            <w:r>
              <w:rPr>
                <w:rStyle w:val="38"/>
                <w:rFonts w:hint="default" w:ascii="Times New Roman" w:hAnsi="Times New Roman" w:cs="Times New Roman"/>
                <w:color w:val="000000"/>
                <w:u w:color="000000"/>
                <w:lang w:val="en-US" w:eastAsia="zh-CN" w:bidi="ar"/>
              </w:rPr>
              <w:t>总用地面积</w:t>
            </w:r>
          </w:p>
        </w:tc>
      </w:tr>
    </w:tbl>
    <w:p>
      <w:pPr>
        <w:widowControl/>
        <w:ind w:firstLine="0"/>
        <w:jc w:val="left"/>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u w:color="FF0000"/>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59" w:name="_Toc36"/>
      <w:bookmarkStart w:id="60" w:name="_Toc27042"/>
      <w:r>
        <w:rPr>
          <w:rFonts w:hint="default" w:ascii="Times New Roman" w:hAnsi="Times New Roman" w:cs="Times New Roman" w:eastAsiaTheme="minorEastAsia"/>
          <w:color w:val="auto"/>
          <w:lang w:val="zh-TW" w:eastAsia="zh-TW"/>
        </w:rPr>
        <w:t>第六章 产品方案与技术方案</w:t>
      </w:r>
      <w:bookmarkEnd w:id="59"/>
      <w:bookmarkEnd w:id="60"/>
    </w:p>
    <w:p>
      <w:pPr>
        <w:pStyle w:val="4"/>
        <w:rPr>
          <w:rFonts w:hint="default" w:ascii="Times New Roman" w:hAnsi="Times New Roman" w:cs="Times New Roman" w:eastAsiaTheme="minorEastAsia"/>
          <w:color w:val="auto"/>
        </w:rPr>
      </w:pPr>
      <w:bookmarkStart w:id="61" w:name="_Toc37"/>
      <w:bookmarkStart w:id="62" w:name="_Toc18989"/>
      <w:r>
        <w:rPr>
          <w:rFonts w:hint="default" w:ascii="Times New Roman" w:hAnsi="Times New Roman" w:cs="Times New Roman" w:eastAsiaTheme="minorEastAsia"/>
          <w:color w:val="auto"/>
        </w:rPr>
        <w:t xml:space="preserve">6.1 </w:t>
      </w:r>
      <w:r>
        <w:rPr>
          <w:rFonts w:hint="default" w:ascii="Times New Roman" w:hAnsi="Times New Roman" w:cs="Times New Roman" w:eastAsiaTheme="minorEastAsia"/>
          <w:color w:val="auto"/>
          <w:lang w:val="zh-TW" w:eastAsia="zh-TW"/>
        </w:rPr>
        <w:t>产品方案</w:t>
      </w:r>
      <w:bookmarkEnd w:id="61"/>
      <w:bookmarkEnd w:id="62"/>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 xml:space="preserve"> 新材料公司生产的耐热、耐蚀、耐磨蚀等功能型橡胶新材料，主要以丁基类、氟、硅类等特种合成橡胶为原料，生产高品质新型橡胶板材及管材，用于化工、冶金等行业的设备装置上，具体品种如下：</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（一）新型防腐耐蚀橡胶新材料－板材类和管材类：</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1、硫化硬质橡胶（板材类），牌号：HF－D3、HF－D10</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2、预硫化软橡胶（板材类），牌号：HF－B11、HF－B10、HF－B18（耐高温类）</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3、预硫化橡塑复合材料（板材类－耐高温型），牌号：HF－CBV、HF－VC</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4、硫化软胶材料（管材类），牌号：HF－DOF－10耐磨材料</w:t>
      </w:r>
    </w:p>
    <w:p>
      <w:pPr>
        <w:ind w:left="0" w:leftChars="0" w:firstLine="560" w:firstLineChars="20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(专业用于长距离、高浓度、大落差、高压力的矿浆输送管道内衬材料满足高耐磨的工况条件)</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（二）其它新材料及新产品：</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1、高耐磨耐蚀塑料材料：PP、PE、聚四氟乙烯等特种新材料</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2、粘接材料：玻璃鳞片、石墨烯材料</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3、耐热材料：氟橡胶、硅橡胶制品</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 xml:space="preserve">4、新型高分子材料：超高分子量PE耐磨管 </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5、石油化工设备及管道制造：非标设备及管道</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6、钢橡复合管道和钢塑复合管道。</w:t>
      </w:r>
    </w:p>
    <w:p>
      <w:pPr>
        <w:pStyle w:val="8"/>
        <w:rPr>
          <w:rFonts w:hint="default" w:ascii="Times New Roman" w:hAnsi="Times New Roman" w:cs="Times New Roman" w:eastAsiaTheme="minorEastAsia"/>
          <w:color w:val="auto"/>
          <w:lang w:val="zh-TW" w:eastAsia="zh-CN"/>
        </w:rPr>
      </w:pPr>
      <w:r>
        <w:rPr>
          <w:rFonts w:hint="default" w:ascii="Times New Roman" w:hAnsi="Times New Roman" w:cs="Times New Roman" w:eastAsiaTheme="minorEastAsia"/>
          <w:color w:val="auto"/>
          <w:lang w:val="zh-TW" w:eastAsia="zh-CN"/>
        </w:rPr>
        <w:t>项目产品产量如下表所示：</w:t>
      </w:r>
    </w:p>
    <w:p>
      <w:pPr>
        <w:ind w:left="0" w:leftChars="0" w:firstLine="0" w:firstLineChars="0"/>
        <w:jc w:val="center"/>
        <w:rPr>
          <w:rFonts w:hint="default" w:ascii="Times New Roman" w:hAnsi="Times New Roman" w:cs="Times New Roman" w:eastAsiaTheme="minorEastAsia"/>
          <w:b/>
          <w:bCs/>
          <w:color w:val="auto"/>
          <w:lang w:val="zh-TW" w:eastAsia="zh-TW"/>
        </w:rPr>
      </w:pPr>
    </w:p>
    <w:p>
      <w:pPr>
        <w:ind w:left="0" w:leftChars="0" w:firstLine="0" w:firstLineChars="0"/>
        <w:jc w:val="center"/>
        <w:rPr>
          <w:rFonts w:hint="default" w:ascii="Times New Roman" w:hAnsi="Times New Roman" w:cs="Times New Roman" w:eastAsiaTheme="minorEastAsia"/>
          <w:b/>
          <w:bCs/>
          <w:color w:val="auto"/>
          <w:lang w:val="zh-TW" w:eastAsia="zh-TW"/>
        </w:rPr>
      </w:pPr>
    </w:p>
    <w:p>
      <w:pPr>
        <w:ind w:left="0" w:leftChars="0" w:firstLine="0" w:firstLineChars="0"/>
        <w:jc w:val="center"/>
        <w:rPr>
          <w:rFonts w:hint="default" w:ascii="Times New Roman" w:hAnsi="Times New Roman" w:cs="Times New Roman" w:eastAsiaTheme="minorEastAsia"/>
          <w:b/>
          <w:bCs/>
          <w:color w:val="auto"/>
          <w:lang w:val="zh-TW" w:eastAsia="zh-CN"/>
        </w:rPr>
      </w:pPr>
      <w:r>
        <w:rPr>
          <w:rFonts w:hint="default" w:ascii="Times New Roman" w:hAnsi="Times New Roman" w:cs="Times New Roman" w:eastAsiaTheme="minorEastAsia"/>
          <w:b/>
          <w:bCs/>
          <w:color w:val="auto"/>
          <w:lang w:val="zh-TW" w:eastAsia="zh-TW"/>
        </w:rPr>
        <w:t>表</w:t>
      </w:r>
      <w:r>
        <w:rPr>
          <w:rFonts w:hint="default" w:ascii="Times New Roman" w:hAnsi="Times New Roman" w:cs="Times New Roman" w:eastAsiaTheme="minorEastAsia"/>
          <w:b/>
          <w:bCs/>
          <w:color w:val="auto"/>
        </w:rPr>
        <w:t>6-</w:t>
      </w:r>
      <w:r>
        <w:rPr>
          <w:rFonts w:hint="default" w:ascii="Times New Roman" w:hAnsi="Times New Roman" w:cs="Times New Roman" w:eastAsiaTheme="minorEastAsia"/>
          <w:b/>
          <w:bCs/>
          <w:color w:val="auto"/>
          <w:lang w:val="en-US" w:eastAsia="zh-CN"/>
        </w:rPr>
        <w:t>1</w:t>
      </w:r>
      <w:r>
        <w:rPr>
          <w:rFonts w:hint="default" w:ascii="Times New Roman" w:hAnsi="Times New Roman" w:cs="Times New Roman" w:eastAsiaTheme="minorEastAsia"/>
          <w:b/>
          <w:bCs/>
          <w:color w:val="auto"/>
        </w:rPr>
        <w:t xml:space="preserve"> </w:t>
      </w:r>
      <w:r>
        <w:rPr>
          <w:rFonts w:hint="default" w:ascii="Times New Roman" w:hAnsi="Times New Roman" w:cs="Times New Roman" w:eastAsiaTheme="minorEastAsia"/>
          <w:b/>
          <w:bCs/>
          <w:color w:val="auto"/>
          <w:lang w:val="en-US" w:eastAsia="zh-CN"/>
        </w:rPr>
        <w:t xml:space="preserve">  </w:t>
      </w:r>
      <w:r>
        <w:rPr>
          <w:rFonts w:hint="default" w:ascii="Times New Roman" w:hAnsi="Times New Roman" w:cs="Times New Roman" w:eastAsiaTheme="minorEastAsia"/>
          <w:b/>
          <w:bCs/>
          <w:color w:val="auto"/>
          <w:lang w:val="zh-TW" w:eastAsia="zh-CN"/>
        </w:rPr>
        <w:t>项目产品产量表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3"/>
        <w:gridCol w:w="3524"/>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998"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内容</w:t>
            </w:r>
          </w:p>
        </w:tc>
        <w:tc>
          <w:tcPr>
            <w:tcW w:w="1157"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防腐耐蚀板材</w:t>
            </w:r>
          </w:p>
        </w:tc>
        <w:tc>
          <w:tcPr>
            <w:tcW w:w="1998"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硫化硬质橡胶</w:t>
            </w:r>
            <w:r>
              <w:rPr>
                <w:rFonts w:hint="default" w:ascii="Times New Roman" w:hAnsi="Times New Roman" w:eastAsia="宋体" w:cs="Times New Roman"/>
                <w:sz w:val="21"/>
                <w:szCs w:val="21"/>
                <w:lang w:eastAsia="zh-CN"/>
              </w:rPr>
              <w:t>、预硫化软橡胶、预硫化橡塑复合材料</w:t>
            </w:r>
          </w:p>
        </w:tc>
        <w:tc>
          <w:tcPr>
            <w:tcW w:w="1157"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r>
              <w:rPr>
                <w:rFonts w:hint="default" w:ascii="Times New Roman" w:hAnsi="Times New Roman" w:eastAsia="宋体" w:cs="Times New Roman"/>
                <w:sz w:val="21"/>
                <w:szCs w:val="21"/>
              </w:rPr>
              <w:t>万</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耐磨耐蚀管材</w:t>
            </w:r>
          </w:p>
        </w:tc>
        <w:tc>
          <w:tcPr>
            <w:tcW w:w="1998"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硫化软胶材料</w:t>
            </w:r>
          </w:p>
        </w:tc>
        <w:tc>
          <w:tcPr>
            <w:tcW w:w="1157"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rPr>
              <w:t>万</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粉末</w:t>
            </w:r>
            <w:r>
              <w:rPr>
                <w:rFonts w:hint="default" w:ascii="Times New Roman" w:hAnsi="Times New Roman" w:eastAsia="宋体" w:cs="Times New Roman"/>
                <w:sz w:val="21"/>
                <w:szCs w:val="21"/>
              </w:rPr>
              <w:t>PO</w:t>
            </w:r>
            <w:r>
              <w:rPr>
                <w:rFonts w:hint="default" w:ascii="Times New Roman" w:hAnsi="Times New Roman" w:eastAsia="宋体" w:cs="Times New Roman"/>
                <w:sz w:val="21"/>
                <w:szCs w:val="21"/>
              </w:rPr>
              <w:t>及超高分子</w:t>
            </w:r>
            <w:r>
              <w:rPr>
                <w:rFonts w:hint="default" w:ascii="Times New Roman" w:hAnsi="Times New Roman" w:eastAsia="宋体" w:cs="Times New Roman"/>
                <w:sz w:val="21"/>
                <w:szCs w:val="21"/>
              </w:rPr>
              <w:t>PE</w:t>
            </w:r>
          </w:p>
        </w:tc>
        <w:tc>
          <w:tcPr>
            <w:tcW w:w="1998"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超高分子量PE耐磨管</w:t>
            </w:r>
          </w:p>
        </w:tc>
        <w:tc>
          <w:tcPr>
            <w:tcW w:w="1157"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t>万</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钢橡复合管道</w:t>
            </w:r>
          </w:p>
        </w:tc>
        <w:tc>
          <w:tcPr>
            <w:tcW w:w="1998"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157"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t>00</w:t>
            </w:r>
            <w:r>
              <w:rPr>
                <w:rFonts w:hint="default" w:ascii="Times New Roman" w:hAnsi="Times New Roman" w:eastAsia="宋体" w:cs="Times New Roman"/>
                <w:sz w:val="21"/>
                <w:szCs w:val="21"/>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钢塑复合管道</w:t>
            </w:r>
          </w:p>
        </w:tc>
        <w:tc>
          <w:tcPr>
            <w:tcW w:w="1998"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157"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t>00</w:t>
            </w:r>
            <w:r>
              <w:rPr>
                <w:rFonts w:hint="default" w:ascii="Times New Roman" w:hAnsi="Times New Roman" w:eastAsia="宋体" w:cs="Times New Roman"/>
                <w:sz w:val="21"/>
                <w:szCs w:val="21"/>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化工设备及管道制作</w:t>
            </w:r>
          </w:p>
        </w:tc>
        <w:tc>
          <w:tcPr>
            <w:tcW w:w="1998"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非标设备及管道</w:t>
            </w:r>
          </w:p>
        </w:tc>
        <w:tc>
          <w:tcPr>
            <w:tcW w:w="1157" w:type="pct"/>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r>
              <w:rPr>
                <w:rFonts w:hint="default" w:ascii="Times New Roman" w:hAnsi="Times New Roman" w:eastAsia="宋体" w:cs="Times New Roman"/>
                <w:sz w:val="21"/>
                <w:szCs w:val="21"/>
              </w:rPr>
              <w:t>吨</w:t>
            </w:r>
          </w:p>
        </w:tc>
      </w:tr>
    </w:tbl>
    <w:p>
      <w:pPr>
        <w:pStyle w:val="4"/>
        <w:rPr>
          <w:rFonts w:hint="default" w:ascii="Times New Roman" w:hAnsi="Times New Roman" w:cs="Times New Roman" w:eastAsiaTheme="minorEastAsia"/>
          <w:color w:val="auto"/>
        </w:rPr>
      </w:pPr>
      <w:bookmarkStart w:id="63" w:name="_Toc38"/>
      <w:bookmarkStart w:id="64" w:name="_Toc7394"/>
      <w:r>
        <w:rPr>
          <w:rFonts w:hint="default" w:ascii="Times New Roman" w:hAnsi="Times New Roman" w:cs="Times New Roman" w:eastAsiaTheme="minorEastAsia"/>
          <w:color w:val="auto"/>
        </w:rPr>
        <w:t xml:space="preserve">6.2 </w:t>
      </w:r>
      <w:r>
        <w:rPr>
          <w:rFonts w:hint="default" w:ascii="Times New Roman" w:hAnsi="Times New Roman" w:cs="Times New Roman" w:eastAsiaTheme="minorEastAsia"/>
          <w:color w:val="auto"/>
          <w:lang w:val="zh-TW" w:eastAsia="zh-TW"/>
        </w:rPr>
        <w:t>生产技术方案</w:t>
      </w:r>
      <w:bookmarkEnd w:id="63"/>
      <w:bookmarkEnd w:id="64"/>
    </w:p>
    <w:p>
      <w:pPr>
        <w:pStyle w:val="5"/>
        <w:rPr>
          <w:rFonts w:hint="default" w:ascii="Times New Roman" w:hAnsi="Times New Roman" w:cs="Times New Roman" w:eastAsiaTheme="minorEastAsia"/>
          <w:color w:val="auto"/>
        </w:rPr>
      </w:pPr>
      <w:bookmarkStart w:id="65" w:name="_Toc39"/>
      <w:r>
        <w:rPr>
          <w:rFonts w:hint="default" w:ascii="Times New Roman" w:hAnsi="Times New Roman" w:cs="Times New Roman" w:eastAsiaTheme="minorEastAsia"/>
          <w:color w:val="auto"/>
        </w:rPr>
        <w:t xml:space="preserve">6.2.1 </w:t>
      </w:r>
      <w:r>
        <w:rPr>
          <w:rFonts w:hint="default" w:ascii="Times New Roman" w:hAnsi="Times New Roman" w:cs="Times New Roman" w:eastAsiaTheme="minorEastAsia"/>
          <w:color w:val="auto"/>
          <w:lang w:val="zh-TW" w:eastAsia="zh-TW"/>
        </w:rPr>
        <w:t>设计原则</w:t>
      </w:r>
      <w:bookmarkEnd w:id="65"/>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rPr>
        <w:t xml:space="preserve">1. </w:t>
      </w:r>
      <w:r>
        <w:rPr>
          <w:rFonts w:hint="default" w:ascii="Times New Roman" w:hAnsi="Times New Roman" w:cs="Times New Roman" w:eastAsiaTheme="minorEastAsia"/>
          <w:color w:val="auto"/>
          <w:lang w:val="zh-TW" w:eastAsia="zh-TW"/>
        </w:rPr>
        <w:t>引进先进的工艺与当地的实际生产相结合，与原材料的特点相结合；</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2. </w:t>
      </w:r>
      <w:r>
        <w:rPr>
          <w:rFonts w:hint="default" w:ascii="Times New Roman" w:hAnsi="Times New Roman" w:cs="Times New Roman" w:eastAsiaTheme="minorEastAsia"/>
          <w:color w:val="auto"/>
          <w:lang w:val="zh-TW" w:eastAsia="zh-TW"/>
        </w:rPr>
        <w:t>工艺流程设计要保证生产过程的流</w:t>
      </w:r>
      <w:r>
        <w:rPr>
          <w:rFonts w:hint="default" w:ascii="Times New Roman" w:hAnsi="Times New Roman" w:cs="Times New Roman" w:eastAsiaTheme="minorEastAsia"/>
          <w:color w:val="auto"/>
          <w:lang w:val="zh-CN"/>
        </w:rPr>
        <w:t>畅高效率</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3. </w:t>
      </w:r>
      <w:r>
        <w:rPr>
          <w:rFonts w:hint="default" w:ascii="Times New Roman" w:hAnsi="Times New Roman" w:cs="Times New Roman" w:eastAsiaTheme="minorEastAsia"/>
          <w:color w:val="auto"/>
          <w:lang w:val="zh-TW" w:eastAsia="zh-TW"/>
        </w:rPr>
        <w:t>工艺流程设计要考虑资源的充分利用减少浪费；</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4. </w:t>
      </w:r>
      <w:r>
        <w:rPr>
          <w:rFonts w:hint="default" w:ascii="Times New Roman" w:hAnsi="Times New Roman" w:cs="Times New Roman" w:eastAsiaTheme="minorEastAsia"/>
          <w:color w:val="auto"/>
          <w:lang w:val="zh-TW" w:eastAsia="zh-TW"/>
        </w:rPr>
        <w:t>将环保理念融入到工艺流程的设计中，将产品</w:t>
      </w:r>
      <w:r>
        <w:rPr>
          <w:rFonts w:hint="default" w:ascii="Times New Roman" w:hAnsi="Times New Roman" w:cs="Times New Roman" w:eastAsiaTheme="minorEastAsia"/>
          <w:color w:val="auto"/>
          <w:lang w:val="zh-CN"/>
        </w:rPr>
        <w:t>的生产</w:t>
      </w:r>
      <w:r>
        <w:rPr>
          <w:rFonts w:hint="default" w:ascii="Times New Roman" w:hAnsi="Times New Roman" w:cs="Times New Roman" w:eastAsiaTheme="minorEastAsia"/>
          <w:color w:val="auto"/>
          <w:lang w:val="zh-TW" w:eastAsia="zh-TW"/>
        </w:rPr>
        <w:t>和保护环境相结合；</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、坚持高起点、高水平，</w:t>
      </w:r>
      <w:r>
        <w:rPr>
          <w:rFonts w:hint="default" w:ascii="Times New Roman" w:hAnsi="Times New Roman" w:cs="Times New Roman" w:eastAsiaTheme="minorEastAsia"/>
          <w:color w:val="auto"/>
          <w:lang w:val="zh-CN"/>
        </w:rPr>
        <w:t>高效率</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zh-CN"/>
        </w:rPr>
        <w:t>高</w:t>
      </w:r>
      <w:r>
        <w:rPr>
          <w:rFonts w:hint="default" w:ascii="Times New Roman" w:hAnsi="Times New Roman" w:cs="Times New Roman" w:eastAsiaTheme="minorEastAsia"/>
          <w:color w:val="auto"/>
          <w:lang w:val="zh-TW" w:eastAsia="zh-TW"/>
        </w:rPr>
        <w:t>质量为原则；</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、采用较大的柔性生产方式，以适应多品种产品生产能力；</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w:t>
      </w:r>
      <w:r>
        <w:rPr>
          <w:rFonts w:hint="default" w:ascii="Times New Roman" w:hAnsi="Times New Roman" w:cs="Times New Roman" w:eastAsiaTheme="minorEastAsia"/>
          <w:color w:val="auto"/>
          <w:lang w:val="zh-TW" w:eastAsia="zh-TW"/>
        </w:rPr>
        <w:t>、 网络科技的进步和制造业不断升级创新</w:t>
      </w:r>
      <w:r>
        <w:rPr>
          <w:rFonts w:hint="default" w:ascii="Times New Roman" w:hAnsi="Times New Roman" w:cs="Times New Roman" w:eastAsiaTheme="minorEastAsia"/>
          <w:color w:val="auto"/>
          <w:lang w:val="zh-CN"/>
        </w:rPr>
        <w:t>，</w:t>
      </w:r>
      <w:r>
        <w:rPr>
          <w:rFonts w:hint="default" w:ascii="Times New Roman" w:hAnsi="Times New Roman" w:cs="Times New Roman" w:eastAsiaTheme="minorEastAsia"/>
          <w:color w:val="auto"/>
          <w:lang w:val="zh-TW" w:eastAsia="zh-TW"/>
        </w:rPr>
        <w:t>智能制造成为工艺技术选择的主流方向</w:t>
      </w:r>
      <w:r>
        <w:rPr>
          <w:rFonts w:hint="default" w:ascii="Times New Roman" w:hAnsi="Times New Roman" w:cs="Times New Roman" w:eastAsiaTheme="minorEastAsia"/>
          <w:color w:val="auto"/>
          <w:lang w:val="zh-CN"/>
        </w:rPr>
        <w:t>。</w:t>
      </w:r>
      <w:r>
        <w:rPr>
          <w:rFonts w:hint="default" w:ascii="Times New Roman" w:hAnsi="Times New Roman" w:cs="Times New Roman" w:eastAsiaTheme="minorEastAsia"/>
          <w:color w:val="auto"/>
          <w:lang w:val="zh-TW" w:eastAsia="zh-TW"/>
        </w:rPr>
        <w:t>自动化少人化是本项目的重点选择。</w:t>
      </w:r>
    </w:p>
    <w:p>
      <w:pPr>
        <w:pStyle w:val="5"/>
        <w:rPr>
          <w:rFonts w:hint="default" w:ascii="Times New Roman" w:hAnsi="Times New Roman" w:cs="Times New Roman" w:eastAsiaTheme="minorEastAsia"/>
          <w:color w:val="auto"/>
        </w:rPr>
      </w:pPr>
      <w:bookmarkStart w:id="66" w:name="_Toc40"/>
      <w:r>
        <w:rPr>
          <w:rFonts w:hint="default" w:ascii="Times New Roman" w:hAnsi="Times New Roman" w:cs="Times New Roman" w:eastAsiaTheme="minorEastAsia"/>
          <w:color w:val="auto"/>
        </w:rPr>
        <w:t>6.2.2</w:t>
      </w:r>
      <w:r>
        <w:rPr>
          <w:rFonts w:hint="default" w:ascii="Times New Roman" w:hAnsi="Times New Roman" w:cs="Times New Roman" w:eastAsiaTheme="minorEastAsia"/>
          <w:color w:val="auto"/>
          <w:lang w:val="zh-TW" w:eastAsia="zh-TW"/>
        </w:rPr>
        <w:t>原料方案</w:t>
      </w:r>
      <w:bookmarkEnd w:id="66"/>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CN"/>
        </w:rPr>
        <w:t>项目使用的主要原料为天然橡胶、聚烯烃类（PP、PE）、补强剂、</w:t>
      </w:r>
      <w:r>
        <w:rPr>
          <w:rFonts w:hint="default" w:ascii="Times New Roman" w:hAnsi="Times New Roman" w:cs="Times New Roman" w:eastAsiaTheme="minorEastAsia"/>
          <w:color w:val="auto"/>
          <w:lang w:val="zh-TW" w:eastAsia="zh-CN"/>
        </w:rPr>
        <w:t>丁基橡胶类</w:t>
      </w:r>
      <w:r>
        <w:rPr>
          <w:rFonts w:hint="default" w:ascii="Times New Roman" w:hAnsi="Times New Roman" w:cs="Times New Roman" w:eastAsiaTheme="minorEastAsia"/>
          <w:color w:val="auto"/>
          <w:lang w:val="zh-TW" w:eastAsia="zh-CN"/>
        </w:rPr>
        <w:t>、</w:t>
      </w:r>
      <w:r>
        <w:rPr>
          <w:rFonts w:hint="default" w:ascii="Times New Roman" w:hAnsi="Times New Roman" w:cs="Times New Roman" w:eastAsiaTheme="minorEastAsia"/>
          <w:color w:val="auto"/>
          <w:lang w:val="zh-TW" w:eastAsia="zh-CN"/>
        </w:rPr>
        <w:t>反式丁戊共聚橡胶</w:t>
      </w:r>
      <w:r>
        <w:rPr>
          <w:rFonts w:hint="default" w:ascii="Times New Roman" w:hAnsi="Times New Roman" w:cs="Times New Roman" w:eastAsiaTheme="minorEastAsia"/>
          <w:color w:val="auto"/>
          <w:lang w:val="zh-TW" w:eastAsia="zh-CN"/>
        </w:rPr>
        <w:t>等，其使用量如下表所示：</w:t>
      </w:r>
    </w:p>
    <w:p>
      <w:pPr>
        <w:ind w:left="0" w:leftChars="0" w:firstLine="0" w:firstLineChars="0"/>
        <w:jc w:val="center"/>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lang w:val="zh-TW" w:eastAsia="zh-TW"/>
        </w:rPr>
        <w:t>表</w:t>
      </w:r>
      <w:r>
        <w:rPr>
          <w:rFonts w:hint="default" w:ascii="Times New Roman" w:hAnsi="Times New Roman" w:cs="Times New Roman" w:eastAsiaTheme="minorEastAsia"/>
          <w:b/>
          <w:bCs/>
          <w:color w:val="auto"/>
        </w:rPr>
        <w:t>6-</w:t>
      </w:r>
      <w:r>
        <w:rPr>
          <w:rFonts w:hint="default" w:ascii="Times New Roman" w:hAnsi="Times New Roman" w:cs="Times New Roman" w:eastAsiaTheme="minorEastAsia"/>
          <w:b/>
          <w:bCs/>
          <w:color w:val="auto"/>
          <w:lang w:val="en-US" w:eastAsia="zh-CN"/>
        </w:rPr>
        <w:t>2</w:t>
      </w:r>
      <w:r>
        <w:rPr>
          <w:rFonts w:hint="default" w:ascii="Times New Roman" w:hAnsi="Times New Roman" w:cs="Times New Roman" w:eastAsiaTheme="minorEastAsia"/>
          <w:b/>
          <w:bCs/>
          <w:color w:val="auto"/>
        </w:rPr>
        <w:t xml:space="preserve"> </w:t>
      </w:r>
      <w:r>
        <w:rPr>
          <w:rFonts w:hint="default" w:ascii="Times New Roman" w:hAnsi="Times New Roman" w:cs="Times New Roman" w:eastAsiaTheme="minorEastAsia"/>
          <w:b/>
          <w:bCs/>
          <w:color w:val="auto"/>
          <w:lang w:val="en-US" w:eastAsia="zh-CN"/>
        </w:rPr>
        <w:t xml:space="preserve">  </w:t>
      </w:r>
      <w:r>
        <w:rPr>
          <w:rFonts w:hint="default" w:ascii="Times New Roman" w:hAnsi="Times New Roman" w:cs="Times New Roman" w:eastAsiaTheme="minorEastAsia"/>
          <w:b/>
          <w:bCs/>
          <w:color w:val="auto"/>
          <w:lang w:val="zh-TW" w:eastAsia="zh-CN"/>
        </w:rPr>
        <w:t>项目原料使用表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3435"/>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主要原材料名称</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溴化丁基橡胶</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丁基橡胶类</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氟橡胶</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硅橡胶</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天然橡胶</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反式丁戊共聚橡胶</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氯丁橡胶</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氯化橡胶</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热塑性弹性体TPV</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1947" w:type="pct"/>
            <w:noWrap w:val="0"/>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聚烯烃类</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PP、PE</w:t>
            </w:r>
            <w:r>
              <w:rPr>
                <w:rFonts w:hint="default" w:ascii="Times New Roman" w:hAnsi="Times New Roman" w:eastAsia="宋体" w:cs="Times New Roman"/>
                <w:bCs/>
                <w:color w:val="auto"/>
                <w:sz w:val="21"/>
                <w:szCs w:val="21"/>
                <w:lang w:eastAsia="zh-CN"/>
              </w:rPr>
              <w:t>）</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11</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增塑剂</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57T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补强剂</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458T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13</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活性剂</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27T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14</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粘接剂</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bCs/>
                <w:color w:val="auto"/>
                <w:sz w:val="21"/>
                <w:szCs w:val="21"/>
                <w:lang w:val="en-US" w:eastAsia="zh-CN"/>
              </w:rPr>
              <w:t>5</w:t>
            </w:r>
          </w:p>
        </w:tc>
        <w:tc>
          <w:tcPr>
            <w:tcW w:w="194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环保水基涂料</w:t>
            </w:r>
          </w:p>
        </w:tc>
        <w:tc>
          <w:tcPr>
            <w:tcW w:w="1667"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10T</w:t>
            </w:r>
          </w:p>
        </w:tc>
      </w:tr>
    </w:tbl>
    <w:p>
      <w:pPr>
        <w:spacing w:line="240" w:lineRule="auto"/>
        <w:ind w:left="108" w:hanging="108"/>
        <w:rPr>
          <w:rFonts w:hint="default" w:ascii="Times New Roman" w:hAnsi="Times New Roman" w:cs="Times New Roman" w:eastAsiaTheme="minorEastAsia"/>
          <w:b/>
          <w:bCs/>
          <w:color w:val="FF0000"/>
        </w:rPr>
      </w:pPr>
    </w:p>
    <w:p>
      <w:pPr>
        <w:pStyle w:val="5"/>
        <w:rPr>
          <w:rFonts w:hint="default" w:ascii="Times New Roman" w:hAnsi="Times New Roman" w:cs="Times New Roman" w:eastAsiaTheme="minorEastAsia"/>
          <w:color w:val="auto"/>
          <w:shd w:val="clear" w:color="auto" w:fill="auto"/>
        </w:rPr>
      </w:pPr>
      <w:bookmarkStart w:id="67" w:name="_Toc41"/>
      <w:r>
        <w:rPr>
          <w:rFonts w:hint="default" w:ascii="Times New Roman" w:hAnsi="Times New Roman" w:cs="Times New Roman" w:eastAsiaTheme="minorEastAsia"/>
          <w:color w:val="auto"/>
          <w:shd w:val="clear" w:color="auto" w:fill="auto"/>
        </w:rPr>
        <w:t>6.2.3</w:t>
      </w:r>
      <w:r>
        <w:rPr>
          <w:rFonts w:hint="default" w:ascii="Times New Roman" w:hAnsi="Times New Roman" w:cs="Times New Roman" w:eastAsiaTheme="minorEastAsia"/>
          <w:color w:val="auto"/>
          <w:shd w:val="clear" w:color="auto" w:fill="auto"/>
          <w:lang w:val="zh-TW" w:eastAsia="zh-TW"/>
        </w:rPr>
        <w:t xml:space="preserve"> 生产工艺流程</w:t>
      </w:r>
      <w:bookmarkEnd w:id="67"/>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2" w:firstLineChars="200"/>
        <w:rPr>
          <w:rFonts w:hint="default" w:ascii="Times New Roman" w:hAnsi="Times New Roman" w:eastAsia="宋体" w:cs="Times New Roman"/>
          <w:b/>
          <w:bCs w:val="0"/>
          <w:sz w:val="28"/>
          <w:szCs w:val="28"/>
        </w:rPr>
      </w:pPr>
      <w:r>
        <w:rPr>
          <w:rFonts w:hint="default" w:ascii="Times New Roman" w:hAnsi="Times New Roman" w:eastAsia="宋体" w:cs="Times New Roman"/>
          <w:b/>
          <w:bCs w:val="0"/>
          <w:sz w:val="28"/>
          <w:szCs w:val="28"/>
        </w:rPr>
        <w:t>（一）橡胶板材加工工艺</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 w:val="0"/>
          <w:bCs/>
          <w:sz w:val="28"/>
          <w:szCs w:val="28"/>
          <w:lang w:eastAsia="zh-CN"/>
        </w:rPr>
      </w:pPr>
      <w:r>
        <w:rPr>
          <w:rFonts w:hint="default" w:ascii="Times New Roman" w:hAnsi="Times New Roman" w:eastAsia="宋体" w:cs="Times New Roman"/>
          <w:bCs/>
          <w:sz w:val="28"/>
          <w:szCs w:val="28"/>
        </w:rPr>
        <w:t xml:space="preserve"> </w:t>
      </w:r>
      <w:r>
        <w:rPr>
          <w:rFonts w:hint="default" w:ascii="Times New Roman" w:hAnsi="Times New Roman" w:eastAsia="宋体" w:cs="Times New Roman"/>
          <w:bCs/>
          <w:sz w:val="28"/>
          <w:szCs w:val="28"/>
          <w:lang w:val="en-US" w:eastAsia="zh-CN"/>
        </w:rPr>
        <w:t>1、</w:t>
      </w:r>
      <w:r>
        <w:rPr>
          <w:rFonts w:hint="default" w:ascii="Times New Roman" w:hAnsi="Times New Roman" w:eastAsia="宋体" w:cs="Times New Roman"/>
          <w:b w:val="0"/>
          <w:bCs/>
          <w:sz w:val="28"/>
          <w:szCs w:val="28"/>
        </w:rPr>
        <w:t>工艺</w:t>
      </w:r>
      <w:r>
        <w:rPr>
          <w:rFonts w:hint="default" w:ascii="Times New Roman" w:hAnsi="Times New Roman" w:eastAsia="宋体" w:cs="Times New Roman"/>
          <w:b w:val="0"/>
          <w:bCs/>
          <w:sz w:val="28"/>
          <w:szCs w:val="28"/>
          <w:lang w:eastAsia="zh-CN"/>
        </w:rPr>
        <w:t>概况</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首先</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橡胶原料</w:t>
      </w:r>
      <w:r>
        <w:rPr>
          <w:rFonts w:hint="default" w:ascii="Times New Roman" w:hAnsi="Times New Roman" w:eastAsia="宋体" w:cs="Times New Roman"/>
          <w:bCs/>
          <w:sz w:val="28"/>
          <w:szCs w:val="28"/>
          <w:lang w:val="en-US" w:eastAsia="zh-CN"/>
        </w:rPr>
        <w:t>通过</w:t>
      </w:r>
      <w:r>
        <w:rPr>
          <w:rFonts w:hint="default" w:ascii="Times New Roman" w:hAnsi="Times New Roman" w:eastAsia="宋体" w:cs="Times New Roman"/>
          <w:bCs/>
          <w:sz w:val="28"/>
          <w:szCs w:val="28"/>
        </w:rPr>
        <w:t>密炼机</w:t>
      </w:r>
      <w:r>
        <w:rPr>
          <w:rFonts w:hint="default" w:ascii="Times New Roman" w:hAnsi="Times New Roman" w:eastAsia="宋体" w:cs="Times New Roman"/>
          <w:bCs/>
          <w:sz w:val="28"/>
          <w:szCs w:val="28"/>
          <w:lang w:val="en-US" w:eastAsia="zh-CN"/>
        </w:rPr>
        <w:t>和</w:t>
      </w:r>
      <w:r>
        <w:rPr>
          <w:rFonts w:hint="default" w:ascii="Times New Roman" w:hAnsi="Times New Roman" w:eastAsia="宋体" w:cs="Times New Roman"/>
          <w:bCs/>
          <w:sz w:val="28"/>
          <w:szCs w:val="28"/>
        </w:rPr>
        <w:t>开炼机塑炼后，由全自动配料系统按照比例将各种配好</w:t>
      </w:r>
      <w:r>
        <w:rPr>
          <w:rFonts w:hint="default" w:ascii="Times New Roman" w:hAnsi="Times New Roman" w:eastAsia="宋体" w:cs="Times New Roman"/>
          <w:bCs/>
          <w:sz w:val="28"/>
          <w:szCs w:val="28"/>
          <w:lang w:val="en-US" w:eastAsia="zh-CN"/>
        </w:rPr>
        <w:t>后的</w:t>
      </w:r>
      <w:r>
        <w:rPr>
          <w:rFonts w:hint="default" w:ascii="Times New Roman" w:hAnsi="Times New Roman" w:eastAsia="宋体" w:cs="Times New Roman"/>
          <w:bCs/>
          <w:sz w:val="28"/>
          <w:szCs w:val="28"/>
        </w:rPr>
        <w:t>原材料在密炼机</w:t>
      </w:r>
      <w:r>
        <w:rPr>
          <w:rFonts w:hint="default" w:ascii="Times New Roman" w:hAnsi="Times New Roman" w:eastAsia="宋体" w:cs="Times New Roman"/>
          <w:bCs/>
          <w:sz w:val="28"/>
          <w:szCs w:val="28"/>
          <w:lang w:val="en-US" w:eastAsia="zh-CN"/>
        </w:rPr>
        <w:t>与塑炼好的橡胶材料进行</w:t>
      </w:r>
      <w:r>
        <w:rPr>
          <w:rFonts w:hint="default" w:ascii="Times New Roman" w:hAnsi="Times New Roman" w:eastAsia="宋体" w:cs="Times New Roman"/>
          <w:bCs/>
          <w:sz w:val="28"/>
          <w:szCs w:val="28"/>
        </w:rPr>
        <w:t>混炼，然后在开炼机上</w:t>
      </w:r>
      <w:r>
        <w:rPr>
          <w:rFonts w:hint="default" w:ascii="Times New Roman" w:hAnsi="Times New Roman" w:eastAsia="宋体" w:cs="Times New Roman"/>
          <w:bCs/>
          <w:sz w:val="28"/>
          <w:szCs w:val="28"/>
          <w:lang w:val="en-US" w:eastAsia="zh-CN"/>
        </w:rPr>
        <w:t>热炼并输送到</w:t>
      </w:r>
      <w:r>
        <w:rPr>
          <w:rFonts w:hint="default" w:ascii="Times New Roman" w:hAnsi="Times New Roman" w:eastAsia="宋体" w:cs="Times New Roman"/>
          <w:bCs/>
          <w:sz w:val="28"/>
          <w:szCs w:val="28"/>
        </w:rPr>
        <w:t>滤</w:t>
      </w:r>
      <w:r>
        <w:rPr>
          <w:rFonts w:hint="default" w:ascii="Times New Roman" w:hAnsi="Times New Roman" w:eastAsia="宋体" w:cs="Times New Roman"/>
          <w:bCs/>
          <w:sz w:val="28"/>
          <w:szCs w:val="28"/>
          <w:lang w:val="en-US" w:eastAsia="zh-CN"/>
        </w:rPr>
        <w:t>胶</w:t>
      </w:r>
      <w:r>
        <w:rPr>
          <w:rFonts w:hint="default" w:ascii="Times New Roman" w:hAnsi="Times New Roman" w:eastAsia="宋体" w:cs="Times New Roman"/>
          <w:bCs/>
          <w:sz w:val="28"/>
          <w:szCs w:val="28"/>
        </w:rPr>
        <w:t>机进行过滤，过滤完成后在开炼机上薄通切成一定厚度片状，冷却、挂片</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lang w:val="en-US" w:eastAsia="zh-CN"/>
        </w:rPr>
        <w:t>停放一定时间后，</w:t>
      </w:r>
      <w:r>
        <w:rPr>
          <w:rFonts w:hint="default" w:ascii="Times New Roman" w:hAnsi="Times New Roman" w:eastAsia="宋体" w:cs="Times New Roman"/>
          <w:bCs/>
          <w:sz w:val="28"/>
          <w:szCs w:val="28"/>
        </w:rPr>
        <w:t>再送入胶片挤出生产线</w:t>
      </w:r>
      <w:r>
        <w:rPr>
          <w:rFonts w:hint="default" w:ascii="Times New Roman" w:hAnsi="Times New Roman" w:eastAsia="宋体" w:cs="Times New Roman"/>
          <w:bCs/>
          <w:sz w:val="28"/>
          <w:szCs w:val="28"/>
          <w:lang w:val="en-US" w:eastAsia="zh-CN"/>
        </w:rPr>
        <w:t>出片</w:t>
      </w:r>
      <w:r>
        <w:rPr>
          <w:rFonts w:hint="default" w:ascii="Times New Roman" w:hAnsi="Times New Roman" w:eastAsia="宋体" w:cs="Times New Roman"/>
          <w:bCs/>
          <w:sz w:val="28"/>
          <w:szCs w:val="28"/>
        </w:rPr>
        <w:t>打卷，装入硫化罐进行硫化</w:t>
      </w:r>
      <w:r>
        <w:rPr>
          <w:rFonts w:hint="default" w:ascii="Times New Roman" w:hAnsi="Times New Roman" w:eastAsia="宋体" w:cs="Times New Roman"/>
          <w:bCs/>
          <w:sz w:val="28"/>
          <w:szCs w:val="28"/>
          <w:lang w:val="en-US" w:eastAsia="zh-CN"/>
        </w:rPr>
        <w:t>成型</w:t>
      </w:r>
      <w:r>
        <w:rPr>
          <w:rFonts w:hint="default" w:ascii="Times New Roman" w:hAnsi="Times New Roman" w:eastAsia="宋体" w:cs="Times New Roman"/>
          <w:bCs/>
          <w:sz w:val="28"/>
          <w:szCs w:val="28"/>
        </w:rPr>
        <w:t>，硫化完成后脱模，脱模完成后包装入库。</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val="en-US" w:eastAsia="zh-CN"/>
        </w:rPr>
        <w:t>2、</w:t>
      </w:r>
      <w:r>
        <w:rPr>
          <w:rFonts w:hint="default" w:ascii="Times New Roman" w:hAnsi="Times New Roman" w:eastAsia="宋体" w:cs="Times New Roman"/>
          <w:bCs/>
          <w:sz w:val="28"/>
          <w:szCs w:val="28"/>
        </w:rPr>
        <w:t>其工艺流程图如下：</w:t>
      </w:r>
    </w:p>
    <w:p>
      <w:pPr>
        <w:pStyle w:val="8"/>
        <w:jc w:val="center"/>
        <w:rPr>
          <w:rFonts w:hint="default" w:ascii="Times New Roman" w:hAnsi="Times New Roman" w:eastAsia="宋体" w:cs="Times New Roman"/>
          <w:b/>
          <w:bCs w:val="0"/>
          <w:color w:val="000000"/>
          <w:kern w:val="2"/>
          <w:sz w:val="28"/>
          <w:szCs w:val="28"/>
          <w:u w:color="000000"/>
          <w:lang w:val="en-US" w:eastAsia="zh-CN" w:bidi="ar-SA"/>
        </w:rPr>
      </w:pPr>
      <w:r>
        <w:rPr>
          <w:rFonts w:hint="default" w:ascii="Times New Roman" w:hAnsi="Times New Roman" w:eastAsia="宋体" w:cs="Times New Roman"/>
          <w:sz w:val="21"/>
          <w:szCs w:val="24"/>
        </w:rPr>
        <w:object>
          <v:shape id="_x0000_i1025" o:spt="75" type="#_x0000_t75" style="height:387.1pt;width:425.4pt;" o:ole="t" filled="f" o:preferrelative="t" stroked="f" coordsize="21600,21600">
            <v:path/>
            <v:fill on="f" focussize="0,0"/>
            <v:stroke on="f"/>
            <v:imagedata r:id="rId16" o:title=""/>
            <o:lock v:ext="edit" aspectratio="t"/>
            <w10:wrap type="none"/>
            <w10:anchorlock/>
          </v:shape>
          <o:OLEObject Type="Embed" ProgID="Visio.Drawing.11" ShapeID="_x0000_i1025" DrawAspect="Content" ObjectID="_1468075725" r:id="rId15">
            <o:LockedField>false</o:LockedField>
          </o:OLEObject>
        </w:object>
      </w:r>
      <w:r>
        <w:rPr>
          <w:rFonts w:hint="default" w:ascii="Times New Roman" w:hAnsi="Times New Roman" w:eastAsia="宋体" w:cs="Times New Roman"/>
          <w:b/>
          <w:bCs w:val="0"/>
          <w:color w:val="000000"/>
          <w:kern w:val="2"/>
          <w:sz w:val="28"/>
          <w:szCs w:val="28"/>
          <w:u w:color="000000"/>
          <w:lang w:val="en-US" w:eastAsia="zh-CN" w:bidi="ar-SA"/>
        </w:rPr>
        <w:t>图6-1   项目</w:t>
      </w:r>
      <w:r>
        <w:rPr>
          <w:rFonts w:hint="default" w:ascii="Times New Roman" w:hAnsi="Times New Roman" w:eastAsia="宋体" w:cs="Times New Roman"/>
          <w:b/>
          <w:bCs w:val="0"/>
          <w:sz w:val="28"/>
          <w:szCs w:val="28"/>
        </w:rPr>
        <w:t>橡胶板材</w:t>
      </w:r>
      <w:r>
        <w:rPr>
          <w:rFonts w:hint="default" w:ascii="Times New Roman" w:hAnsi="Times New Roman" w:eastAsia="宋体" w:cs="Times New Roman"/>
          <w:b/>
          <w:bCs w:val="0"/>
          <w:color w:val="000000"/>
          <w:kern w:val="2"/>
          <w:sz w:val="28"/>
          <w:szCs w:val="28"/>
          <w:u w:color="000000"/>
          <w:lang w:val="en-US" w:eastAsia="zh-CN" w:bidi="ar-SA"/>
        </w:rPr>
        <w:t>工艺</w:t>
      </w:r>
      <w:r>
        <w:rPr>
          <w:rFonts w:hint="default" w:ascii="Times New Roman" w:hAnsi="Times New Roman" w:eastAsia="宋体" w:cs="Times New Roman"/>
          <w:b/>
          <w:bCs w:val="0"/>
          <w:color w:val="000000"/>
          <w:kern w:val="2"/>
          <w:sz w:val="28"/>
          <w:szCs w:val="28"/>
          <w:u w:color="000000"/>
          <w:lang w:val="en-US" w:eastAsia="zh-CN" w:bidi="ar-SA"/>
        </w:rPr>
        <w:t>流程图</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420" w:firstLineChars="200"/>
        <w:rPr>
          <w:rFonts w:hint="default" w:ascii="Times New Roman" w:hAnsi="Times New Roman" w:eastAsia="宋体" w:cs="Times New Roman"/>
          <w:bCs/>
          <w:sz w:val="28"/>
          <w:szCs w:val="28"/>
          <w:lang w:eastAsia="zh-CN"/>
        </w:rPr>
      </w:pPr>
      <w:r>
        <w:rPr>
          <w:rFonts w:hint="default" w:ascii="Times New Roman" w:hAnsi="Times New Roman" w:eastAsia="宋体" w:cs="Times New Roman"/>
          <w:sz w:val="21"/>
          <w:szCs w:val="24"/>
          <w:lang w:val="en-US" w:eastAsia="zh-CN"/>
        </w:rPr>
        <w:t xml:space="preserve">  </w:t>
      </w:r>
      <w:r>
        <w:rPr>
          <w:rFonts w:hint="default" w:ascii="Times New Roman" w:hAnsi="Times New Roman" w:eastAsia="宋体" w:cs="Times New Roman"/>
          <w:sz w:val="28"/>
          <w:szCs w:val="28"/>
          <w:lang w:val="en-US" w:eastAsia="zh-CN"/>
        </w:rPr>
        <w:t xml:space="preserve">  3、</w:t>
      </w:r>
      <w:r>
        <w:rPr>
          <w:rFonts w:hint="default" w:ascii="Times New Roman" w:hAnsi="Times New Roman" w:eastAsia="宋体" w:cs="Times New Roman"/>
          <w:sz w:val="28"/>
          <w:szCs w:val="28"/>
        </w:rPr>
        <w:t>工艺流程图的详细说明</w:t>
      </w:r>
      <w:r>
        <w:rPr>
          <w:rFonts w:hint="default" w:ascii="Times New Roman" w:hAnsi="Times New Roman" w:eastAsia="宋体" w:cs="Times New Roman"/>
          <w:sz w:val="28"/>
          <w:szCs w:val="28"/>
          <w:lang w:eastAsia="zh-CN"/>
        </w:rPr>
        <w:t>：</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lang w:val="en-US" w:eastAsia="zh-CN"/>
        </w:rPr>
        <w:t>1</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塑炼</w:t>
      </w:r>
      <w:r>
        <w:rPr>
          <w:rFonts w:hint="default" w:ascii="Times New Roman" w:hAnsi="Times New Roman" w:eastAsia="宋体" w:cs="Times New Roman"/>
          <w:bCs/>
          <w:sz w:val="28"/>
          <w:szCs w:val="28"/>
          <w:lang w:val="en-US" w:eastAsia="zh-CN"/>
        </w:rPr>
        <w:t>工序</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生胶预先经过烘胶、切胶、选胶和破胶等处理才能塑炼</w:t>
      </w:r>
      <w:r>
        <w:rPr>
          <w:rFonts w:hint="default" w:ascii="Times New Roman" w:hAnsi="Times New Roman" w:eastAsia="宋体" w:cs="Times New Roman"/>
          <w:b/>
          <w:bCs/>
          <w:sz w:val="28"/>
          <w:szCs w:val="28"/>
        </w:rPr>
        <w:t>，</w:t>
      </w:r>
      <w:r>
        <w:rPr>
          <w:rFonts w:hint="default" w:ascii="Times New Roman" w:hAnsi="Times New Roman" w:eastAsia="宋体" w:cs="Times New Roman"/>
          <w:bCs/>
          <w:sz w:val="28"/>
          <w:szCs w:val="28"/>
        </w:rPr>
        <w:t>塑炼工序主要采用的设备是</w:t>
      </w:r>
      <w:r>
        <w:rPr>
          <w:rFonts w:hint="default" w:ascii="Times New Roman" w:hAnsi="Times New Roman" w:eastAsia="宋体" w:cs="Times New Roman"/>
          <w:bCs/>
          <w:sz w:val="28"/>
          <w:szCs w:val="28"/>
          <w:lang w:val="en-US" w:eastAsia="zh-CN"/>
        </w:rPr>
        <w:t>密炼机和</w:t>
      </w:r>
      <w:r>
        <w:rPr>
          <w:rFonts w:hint="default" w:ascii="Times New Roman" w:hAnsi="Times New Roman" w:eastAsia="宋体" w:cs="Times New Roman"/>
          <w:bCs/>
          <w:sz w:val="28"/>
          <w:szCs w:val="28"/>
        </w:rPr>
        <w:t>开炼机</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生胶塑炼加工</w:t>
      </w:r>
      <w:r>
        <w:rPr>
          <w:rFonts w:hint="default" w:ascii="Times New Roman" w:hAnsi="Times New Roman" w:eastAsia="宋体" w:cs="Times New Roman"/>
          <w:bCs/>
          <w:sz w:val="28"/>
          <w:szCs w:val="28"/>
          <w:lang w:val="en-US" w:eastAsia="zh-CN"/>
        </w:rPr>
        <w:t>的</w:t>
      </w:r>
      <w:r>
        <w:rPr>
          <w:rFonts w:hint="default" w:ascii="Times New Roman" w:hAnsi="Times New Roman" w:eastAsia="宋体" w:cs="Times New Roman"/>
          <w:bCs/>
          <w:sz w:val="28"/>
          <w:szCs w:val="28"/>
        </w:rPr>
        <w:t>主要目的是获得必</w:t>
      </w:r>
      <w:r>
        <w:rPr>
          <w:rFonts w:hint="default" w:ascii="Times New Roman" w:hAnsi="Times New Roman" w:eastAsia="宋体" w:cs="Times New Roman"/>
          <w:bCs/>
          <w:sz w:val="28"/>
          <w:szCs w:val="28"/>
          <w:lang w:val="en-US" w:eastAsia="zh-CN"/>
        </w:rPr>
        <w:t>需</w:t>
      </w:r>
      <w:r>
        <w:rPr>
          <w:rFonts w:hint="default" w:ascii="Times New Roman" w:hAnsi="Times New Roman" w:eastAsia="宋体" w:cs="Times New Roman"/>
          <w:bCs/>
          <w:sz w:val="28"/>
          <w:szCs w:val="28"/>
        </w:rPr>
        <w:t>的可塑性和流动性，以满足混炼、压出等各种加工过程的工艺性能要求</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塑炼后的胶料要经过压片、冷却、停放和质量检查，合格后方能供下一步</w:t>
      </w:r>
      <w:r>
        <w:rPr>
          <w:rFonts w:hint="default" w:ascii="Times New Roman" w:hAnsi="Times New Roman" w:eastAsia="宋体" w:cs="Times New Roman"/>
          <w:bCs/>
          <w:sz w:val="28"/>
          <w:szCs w:val="28"/>
          <w:lang w:val="en-US" w:eastAsia="zh-CN"/>
        </w:rPr>
        <w:t>工序</w:t>
      </w:r>
      <w:r>
        <w:rPr>
          <w:rFonts w:hint="default" w:ascii="Times New Roman" w:hAnsi="Times New Roman" w:eastAsia="宋体" w:cs="Times New Roman"/>
          <w:bCs/>
          <w:sz w:val="28"/>
          <w:szCs w:val="28"/>
        </w:rPr>
        <w:t>使用</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塑炼完成后按照配方</w:t>
      </w:r>
      <w:r>
        <w:rPr>
          <w:rFonts w:hint="default" w:ascii="Times New Roman" w:hAnsi="Times New Roman" w:eastAsia="宋体" w:cs="Times New Roman"/>
          <w:bCs/>
          <w:sz w:val="28"/>
          <w:szCs w:val="28"/>
          <w:lang w:val="en-US" w:eastAsia="zh-CN"/>
        </w:rPr>
        <w:t>的胶种要求、</w:t>
      </w:r>
      <w:r>
        <w:rPr>
          <w:rFonts w:hint="default" w:ascii="Times New Roman" w:hAnsi="Times New Roman" w:eastAsia="宋体" w:cs="Times New Roman"/>
          <w:bCs/>
          <w:sz w:val="28"/>
          <w:szCs w:val="28"/>
        </w:rPr>
        <w:t>重量</w:t>
      </w:r>
      <w:r>
        <w:rPr>
          <w:rFonts w:hint="default" w:ascii="Times New Roman" w:hAnsi="Times New Roman" w:eastAsia="宋体" w:cs="Times New Roman"/>
          <w:bCs/>
          <w:sz w:val="28"/>
          <w:szCs w:val="28"/>
          <w:lang w:val="en-US" w:eastAsia="zh-CN"/>
        </w:rPr>
        <w:t>进行</w:t>
      </w:r>
      <w:r>
        <w:rPr>
          <w:rFonts w:hint="default" w:ascii="Times New Roman" w:hAnsi="Times New Roman" w:eastAsia="宋体" w:cs="Times New Roman"/>
          <w:bCs/>
          <w:sz w:val="28"/>
          <w:szCs w:val="28"/>
        </w:rPr>
        <w:t>分类储存。</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lang w:val="en-US" w:eastAsia="zh-CN"/>
        </w:rPr>
      </w:pPr>
      <w:r>
        <w:rPr>
          <w:rFonts w:hint="default" w:ascii="Times New Roman" w:hAnsi="Times New Roman" w:eastAsia="宋体" w:cs="Times New Roman"/>
          <w:bCs/>
          <w:sz w:val="28"/>
          <w:szCs w:val="28"/>
          <w:lang w:val="en-US" w:eastAsia="zh-CN"/>
        </w:rPr>
        <w:t>（2）</w:t>
      </w:r>
      <w:r>
        <w:rPr>
          <w:rFonts w:hint="default" w:ascii="Times New Roman" w:hAnsi="Times New Roman" w:eastAsia="宋体" w:cs="Times New Roman"/>
          <w:bCs/>
          <w:sz w:val="28"/>
          <w:szCs w:val="28"/>
        </w:rPr>
        <w:t>混炼工</w:t>
      </w:r>
      <w:r>
        <w:rPr>
          <w:rFonts w:hint="default" w:ascii="Times New Roman" w:hAnsi="Times New Roman" w:eastAsia="宋体" w:cs="Times New Roman"/>
          <w:bCs/>
          <w:sz w:val="28"/>
          <w:szCs w:val="28"/>
          <w:lang w:val="en-US" w:eastAsia="zh-CN"/>
        </w:rPr>
        <w:t>序</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混炼是指在高速密炼机上将各种配合剂均匀的混到生胶中的过程</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混炼前通常</w:t>
      </w:r>
      <w:r>
        <w:rPr>
          <w:rFonts w:hint="default" w:ascii="Times New Roman" w:hAnsi="Times New Roman" w:eastAsia="宋体" w:cs="Times New Roman"/>
          <w:bCs/>
          <w:sz w:val="28"/>
          <w:szCs w:val="28"/>
          <w:lang w:val="en-US" w:eastAsia="zh-CN"/>
        </w:rPr>
        <w:t>需要</w:t>
      </w:r>
      <w:r>
        <w:rPr>
          <w:rFonts w:hint="default" w:ascii="Times New Roman" w:hAnsi="Times New Roman" w:eastAsia="宋体" w:cs="Times New Roman"/>
          <w:bCs/>
          <w:sz w:val="28"/>
          <w:szCs w:val="28"/>
        </w:rPr>
        <w:t>做</w:t>
      </w:r>
      <w:r>
        <w:rPr>
          <w:rFonts w:hint="default" w:ascii="Times New Roman" w:hAnsi="Times New Roman" w:eastAsia="宋体" w:cs="Times New Roman"/>
          <w:bCs/>
          <w:sz w:val="28"/>
          <w:szCs w:val="28"/>
          <w:lang w:val="en-US" w:eastAsia="zh-CN"/>
        </w:rPr>
        <w:t>以</w:t>
      </w:r>
      <w:r>
        <w:rPr>
          <w:rFonts w:hint="default" w:ascii="Times New Roman" w:hAnsi="Times New Roman" w:eastAsia="宋体" w:cs="Times New Roman"/>
          <w:bCs/>
          <w:sz w:val="28"/>
          <w:szCs w:val="28"/>
        </w:rPr>
        <w:t>下准备工作</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各种原材料与配合剂的质量检验</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对某些配合剂进行补充加工</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油膏与母炼胶的</w:t>
      </w:r>
      <w:r>
        <w:rPr>
          <w:rFonts w:hint="default" w:ascii="Times New Roman" w:hAnsi="Times New Roman" w:eastAsia="宋体" w:cs="Times New Roman"/>
          <w:bCs/>
          <w:sz w:val="28"/>
          <w:szCs w:val="28"/>
          <w:lang w:val="en-US" w:eastAsia="zh-CN"/>
        </w:rPr>
        <w:t>前期</w:t>
      </w:r>
      <w:r>
        <w:rPr>
          <w:rFonts w:hint="default" w:ascii="Times New Roman" w:hAnsi="Times New Roman" w:eastAsia="宋体" w:cs="Times New Roman"/>
          <w:bCs/>
          <w:sz w:val="28"/>
          <w:szCs w:val="28"/>
        </w:rPr>
        <w:t>制</w:t>
      </w:r>
      <w:r>
        <w:rPr>
          <w:rFonts w:hint="default" w:ascii="Times New Roman" w:hAnsi="Times New Roman" w:eastAsia="宋体" w:cs="Times New Roman"/>
          <w:bCs/>
          <w:sz w:val="28"/>
          <w:szCs w:val="28"/>
          <w:lang w:val="en-US" w:eastAsia="zh-CN"/>
        </w:rPr>
        <w:t>作、</w:t>
      </w:r>
      <w:r>
        <w:rPr>
          <w:rFonts w:hint="default" w:ascii="Times New Roman" w:hAnsi="Times New Roman" w:eastAsia="宋体" w:cs="Times New Roman"/>
          <w:bCs/>
          <w:sz w:val="28"/>
          <w:szCs w:val="28"/>
        </w:rPr>
        <w:t>称量配合操作</w:t>
      </w:r>
      <w:r>
        <w:rPr>
          <w:rFonts w:hint="default" w:ascii="Times New Roman" w:hAnsi="Times New Roman" w:eastAsia="宋体" w:cs="Times New Roman"/>
          <w:bCs/>
          <w:sz w:val="28"/>
          <w:szCs w:val="28"/>
          <w:lang w:val="en-US" w:eastAsia="zh-CN"/>
        </w:rPr>
        <w:t>等才能进入混炼环节，</w:t>
      </w:r>
      <w:r>
        <w:rPr>
          <w:rFonts w:hint="default" w:ascii="Times New Roman" w:hAnsi="Times New Roman" w:eastAsia="宋体" w:cs="Times New Roman"/>
          <w:bCs/>
          <w:sz w:val="28"/>
          <w:szCs w:val="28"/>
        </w:rPr>
        <w:t>混炼工艺主要设备是全自动配料系统、高速密炼机。</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混炼胶的质量要求主要有两个方面</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一是胶料应具有良好的加工性能，</w:t>
      </w:r>
      <w:r>
        <w:rPr>
          <w:rFonts w:hint="default" w:ascii="Times New Roman" w:hAnsi="Times New Roman" w:eastAsia="宋体" w:cs="Times New Roman"/>
          <w:bCs/>
          <w:sz w:val="28"/>
          <w:szCs w:val="28"/>
          <w:lang w:val="en-US" w:eastAsia="zh-CN"/>
        </w:rPr>
        <w:t>以可塑度指标确定，</w:t>
      </w:r>
      <w:r>
        <w:rPr>
          <w:rFonts w:hint="default" w:ascii="Times New Roman" w:hAnsi="Times New Roman" w:eastAsia="宋体" w:cs="Times New Roman"/>
          <w:bCs/>
          <w:sz w:val="28"/>
          <w:szCs w:val="28"/>
        </w:rPr>
        <w:t>二是胶料</w:t>
      </w:r>
      <w:r>
        <w:rPr>
          <w:rFonts w:hint="default" w:ascii="Times New Roman" w:hAnsi="Times New Roman" w:eastAsia="宋体" w:cs="Times New Roman"/>
          <w:bCs/>
          <w:sz w:val="28"/>
          <w:szCs w:val="28"/>
          <w:lang w:val="en-US" w:eastAsia="zh-CN"/>
        </w:rPr>
        <w:t>与</w:t>
      </w:r>
      <w:r>
        <w:rPr>
          <w:rFonts w:hint="default" w:ascii="Times New Roman" w:hAnsi="Times New Roman" w:eastAsia="宋体" w:cs="Times New Roman"/>
          <w:bCs/>
          <w:sz w:val="28"/>
          <w:szCs w:val="28"/>
        </w:rPr>
        <w:t>配合剂</w:t>
      </w:r>
      <w:r>
        <w:rPr>
          <w:rFonts w:hint="default" w:ascii="Times New Roman" w:hAnsi="Times New Roman" w:eastAsia="宋体" w:cs="Times New Roman"/>
          <w:bCs/>
          <w:sz w:val="28"/>
          <w:szCs w:val="28"/>
          <w:lang w:val="en-US" w:eastAsia="zh-CN"/>
        </w:rPr>
        <w:t>应做到</w:t>
      </w:r>
      <w:r>
        <w:rPr>
          <w:rFonts w:hint="default" w:ascii="Times New Roman" w:hAnsi="Times New Roman" w:eastAsia="宋体" w:cs="Times New Roman"/>
          <w:bCs/>
          <w:sz w:val="28"/>
          <w:szCs w:val="28"/>
        </w:rPr>
        <w:t>均匀混合</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达到一定的分散度</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如果混炼不好，就会出现配合剂分散不均</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胶料可塑度过高或过低，易焦烧、喷霜等</w:t>
      </w:r>
      <w:r>
        <w:rPr>
          <w:rFonts w:hint="default" w:ascii="Times New Roman" w:hAnsi="Times New Roman" w:eastAsia="宋体" w:cs="Times New Roman"/>
          <w:bCs/>
          <w:sz w:val="28"/>
          <w:szCs w:val="28"/>
          <w:lang w:val="en-US" w:eastAsia="zh-CN"/>
        </w:rPr>
        <w:t>问题</w:t>
      </w:r>
      <w:r>
        <w:rPr>
          <w:rFonts w:hint="default" w:ascii="Times New Roman" w:hAnsi="Times New Roman" w:eastAsia="宋体" w:cs="Times New Roman"/>
          <w:bCs/>
          <w:sz w:val="28"/>
          <w:szCs w:val="28"/>
        </w:rPr>
        <w:t>，使压出、硫化等工艺不能正常进行，</w:t>
      </w:r>
      <w:r>
        <w:rPr>
          <w:rFonts w:hint="default" w:ascii="Times New Roman" w:hAnsi="Times New Roman" w:eastAsia="宋体" w:cs="Times New Roman"/>
          <w:bCs/>
          <w:sz w:val="28"/>
          <w:szCs w:val="28"/>
          <w:lang w:val="en-US" w:eastAsia="zh-CN"/>
        </w:rPr>
        <w:t>最终</w:t>
      </w:r>
      <w:r>
        <w:rPr>
          <w:rFonts w:hint="default" w:ascii="Times New Roman" w:hAnsi="Times New Roman" w:eastAsia="宋体" w:cs="Times New Roman"/>
          <w:bCs/>
          <w:sz w:val="28"/>
          <w:szCs w:val="28"/>
        </w:rPr>
        <w:t>导致制品性能</w:t>
      </w:r>
      <w:r>
        <w:rPr>
          <w:rFonts w:hint="default" w:ascii="Times New Roman" w:hAnsi="Times New Roman" w:eastAsia="宋体" w:cs="Times New Roman"/>
          <w:bCs/>
          <w:sz w:val="28"/>
          <w:szCs w:val="28"/>
          <w:lang w:val="en-US" w:eastAsia="zh-CN"/>
        </w:rPr>
        <w:t>不能满足要求，</w:t>
      </w:r>
      <w:r>
        <w:rPr>
          <w:rFonts w:hint="default" w:ascii="Times New Roman" w:hAnsi="Times New Roman" w:eastAsia="宋体" w:cs="Times New Roman"/>
          <w:bCs/>
          <w:sz w:val="28"/>
          <w:szCs w:val="28"/>
        </w:rPr>
        <w:t>混炼完成后</w:t>
      </w:r>
      <w:r>
        <w:rPr>
          <w:rFonts w:hint="default" w:ascii="Times New Roman" w:hAnsi="Times New Roman" w:eastAsia="宋体" w:cs="Times New Roman"/>
          <w:bCs/>
          <w:sz w:val="28"/>
          <w:szCs w:val="28"/>
          <w:lang w:val="en-US" w:eastAsia="zh-CN"/>
        </w:rPr>
        <w:t>经</w:t>
      </w:r>
      <w:r>
        <w:rPr>
          <w:rFonts w:hint="default" w:ascii="Times New Roman" w:hAnsi="Times New Roman" w:eastAsia="宋体" w:cs="Times New Roman"/>
          <w:bCs/>
          <w:sz w:val="28"/>
          <w:szCs w:val="28"/>
        </w:rPr>
        <w:t>检验</w:t>
      </w:r>
      <w:r>
        <w:rPr>
          <w:rFonts w:hint="default" w:ascii="Times New Roman" w:hAnsi="Times New Roman" w:eastAsia="宋体" w:cs="Times New Roman"/>
          <w:bCs/>
          <w:sz w:val="28"/>
          <w:szCs w:val="28"/>
          <w:lang w:val="en-US" w:eastAsia="zh-CN"/>
        </w:rPr>
        <w:t>合格</w:t>
      </w:r>
      <w:r>
        <w:rPr>
          <w:rFonts w:hint="default" w:ascii="Times New Roman" w:hAnsi="Times New Roman" w:eastAsia="宋体" w:cs="Times New Roman"/>
          <w:bCs/>
          <w:sz w:val="28"/>
          <w:szCs w:val="28"/>
        </w:rPr>
        <w:t>才能</w:t>
      </w:r>
      <w:r>
        <w:rPr>
          <w:rFonts w:hint="default" w:ascii="Times New Roman" w:hAnsi="Times New Roman" w:eastAsia="宋体" w:cs="Times New Roman"/>
          <w:bCs/>
          <w:sz w:val="28"/>
          <w:szCs w:val="28"/>
          <w:lang w:val="en-US" w:eastAsia="zh-CN"/>
        </w:rPr>
        <w:t>进</w:t>
      </w:r>
      <w:r>
        <w:rPr>
          <w:rFonts w:hint="default" w:ascii="Times New Roman" w:hAnsi="Times New Roman" w:eastAsia="宋体" w:cs="Times New Roman"/>
          <w:bCs/>
          <w:sz w:val="28"/>
          <w:szCs w:val="28"/>
        </w:rPr>
        <w:t>入</w:t>
      </w:r>
      <w:r>
        <w:rPr>
          <w:rFonts w:hint="default" w:ascii="Times New Roman" w:hAnsi="Times New Roman" w:eastAsia="宋体" w:cs="Times New Roman"/>
          <w:bCs/>
          <w:sz w:val="28"/>
          <w:szCs w:val="28"/>
          <w:lang w:val="en-US" w:eastAsia="zh-CN"/>
        </w:rPr>
        <w:t>到</w:t>
      </w:r>
      <w:r>
        <w:rPr>
          <w:rFonts w:hint="default" w:ascii="Times New Roman" w:hAnsi="Times New Roman" w:eastAsia="宋体" w:cs="Times New Roman"/>
          <w:bCs/>
          <w:sz w:val="28"/>
          <w:szCs w:val="28"/>
        </w:rPr>
        <w:t>下一道工序。</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lang w:val="en-US" w:eastAsia="zh-CN"/>
        </w:rPr>
        <w:t>3</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lang w:val="en-US" w:eastAsia="zh-CN"/>
        </w:rPr>
        <w:t>板</w:t>
      </w:r>
      <w:r>
        <w:rPr>
          <w:rFonts w:hint="default" w:ascii="Times New Roman" w:hAnsi="Times New Roman" w:eastAsia="宋体" w:cs="Times New Roman"/>
          <w:bCs/>
          <w:sz w:val="28"/>
          <w:szCs w:val="28"/>
          <w:lang w:val="en-US" w:eastAsia="zh-CN"/>
        </w:rPr>
        <w:t>材</w:t>
      </w:r>
      <w:r>
        <w:rPr>
          <w:rFonts w:hint="default" w:ascii="Times New Roman" w:hAnsi="Times New Roman" w:eastAsia="宋体" w:cs="Times New Roman"/>
          <w:bCs/>
          <w:sz w:val="28"/>
          <w:szCs w:val="28"/>
        </w:rPr>
        <w:t>挤出工序</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挤出是通过压出机使胶料达到挤压和初步</w:t>
      </w:r>
      <w:r>
        <w:rPr>
          <w:rFonts w:hint="default" w:ascii="Times New Roman" w:hAnsi="Times New Roman" w:eastAsia="宋体" w:cs="Times New Roman"/>
          <w:bCs/>
          <w:sz w:val="28"/>
          <w:szCs w:val="28"/>
          <w:lang w:val="en-US" w:eastAsia="zh-CN"/>
        </w:rPr>
        <w:t>成</w:t>
      </w:r>
      <w:r>
        <w:rPr>
          <w:rFonts w:hint="default" w:ascii="Times New Roman" w:hAnsi="Times New Roman" w:eastAsia="宋体" w:cs="Times New Roman"/>
          <w:bCs/>
          <w:sz w:val="28"/>
          <w:szCs w:val="28"/>
        </w:rPr>
        <w:t>型的目的</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压出工艺的主要设备</w:t>
      </w:r>
      <w:r>
        <w:rPr>
          <w:rFonts w:hint="default" w:ascii="Times New Roman" w:hAnsi="Times New Roman" w:eastAsia="宋体" w:cs="Times New Roman"/>
          <w:bCs/>
          <w:sz w:val="28"/>
          <w:szCs w:val="28"/>
          <w:lang w:val="en-US" w:eastAsia="zh-CN"/>
        </w:rPr>
        <w:t>为</w:t>
      </w:r>
      <w:r>
        <w:rPr>
          <w:rFonts w:hint="default" w:ascii="Times New Roman" w:hAnsi="Times New Roman" w:eastAsia="宋体" w:cs="Times New Roman"/>
          <w:bCs/>
          <w:sz w:val="28"/>
          <w:szCs w:val="28"/>
        </w:rPr>
        <w:t>全自动挤出生产线，利用挤出机将混炼胶通过口型压出各种断面</w:t>
      </w:r>
      <w:r>
        <w:rPr>
          <w:rFonts w:hint="default" w:ascii="Times New Roman" w:hAnsi="Times New Roman" w:eastAsia="宋体" w:cs="Times New Roman"/>
          <w:bCs/>
          <w:sz w:val="28"/>
          <w:szCs w:val="28"/>
          <w:lang w:val="en-US" w:eastAsia="zh-CN"/>
        </w:rPr>
        <w:t>的</w:t>
      </w:r>
      <w:r>
        <w:rPr>
          <w:rFonts w:hint="default" w:ascii="Times New Roman" w:hAnsi="Times New Roman" w:eastAsia="宋体" w:cs="Times New Roman"/>
          <w:bCs/>
          <w:sz w:val="28"/>
          <w:szCs w:val="28"/>
        </w:rPr>
        <w:t>半成品</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挤出后通过冷却辊冷却、自动化纠编装置通过输送带输送到打卷装置。</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影响压片的主要因素有辊温、滚速、胶料的可塑度与含胶率</w:t>
      </w:r>
      <w:r>
        <w:rPr>
          <w:rFonts w:hint="default" w:ascii="Times New Roman" w:hAnsi="Times New Roman" w:eastAsia="宋体" w:cs="Times New Roman"/>
          <w:bCs/>
          <w:sz w:val="28"/>
          <w:szCs w:val="28"/>
          <w:lang w:val="en-US" w:eastAsia="zh-CN"/>
        </w:rPr>
        <w:t>等，</w:t>
      </w:r>
      <w:r>
        <w:rPr>
          <w:rFonts w:hint="default" w:ascii="Times New Roman" w:hAnsi="Times New Roman" w:eastAsia="宋体" w:cs="Times New Roman"/>
          <w:bCs/>
          <w:sz w:val="28"/>
          <w:szCs w:val="28"/>
        </w:rPr>
        <w:t>挤出是保证产品外观质量达标控制的关键工序，内在质量主要是成品的密度和尺寸。</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lang w:val="en-US" w:eastAsia="zh-CN"/>
        </w:rPr>
      </w:pP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lang w:val="en-US" w:eastAsia="zh-CN"/>
        </w:rPr>
        <w:t>4</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硫化</w:t>
      </w:r>
      <w:r>
        <w:rPr>
          <w:rFonts w:hint="default" w:ascii="Times New Roman" w:hAnsi="Times New Roman" w:eastAsia="宋体" w:cs="Times New Roman"/>
          <w:bCs/>
          <w:sz w:val="28"/>
          <w:szCs w:val="28"/>
          <w:lang w:val="en-US" w:eastAsia="zh-CN"/>
        </w:rPr>
        <w:t>工序</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val="en-US" w:eastAsia="zh-CN"/>
        </w:rPr>
        <w:t>是</w:t>
      </w:r>
      <w:r>
        <w:rPr>
          <w:rFonts w:hint="default" w:ascii="Times New Roman" w:hAnsi="Times New Roman" w:eastAsia="宋体" w:cs="Times New Roman"/>
          <w:bCs/>
          <w:sz w:val="28"/>
          <w:szCs w:val="28"/>
        </w:rPr>
        <w:t>橡胶加工的最后一道工序，通过一定的温度、压力和时间后，使橡胶</w:t>
      </w:r>
      <w:r>
        <w:rPr>
          <w:rFonts w:hint="default" w:ascii="Times New Roman" w:hAnsi="Times New Roman" w:eastAsia="宋体" w:cs="Times New Roman"/>
          <w:bCs/>
          <w:sz w:val="28"/>
          <w:szCs w:val="28"/>
          <w:lang w:val="en-US" w:eastAsia="zh-CN"/>
        </w:rPr>
        <w:t>线型</w:t>
      </w:r>
      <w:r>
        <w:rPr>
          <w:rFonts w:hint="default" w:ascii="Times New Roman" w:hAnsi="Times New Roman" w:eastAsia="宋体" w:cs="Times New Roman"/>
          <w:bCs/>
          <w:sz w:val="28"/>
          <w:szCs w:val="28"/>
        </w:rPr>
        <w:t>大分子由塑性状态转变为网状弹性状态的过程</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硫化工艺采用的设备是硫化罐，通过通入蒸汽和压缩空气使橡胶发生反应。硫化过程温度、时间、压力采用自动控制系统，分步分阶段自动进入程序，保证产品稳定和可靠性。</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color w:val="FF0000"/>
          <w:sz w:val="28"/>
          <w:szCs w:val="28"/>
        </w:rPr>
      </w:pPr>
      <w:r>
        <w:rPr>
          <w:rFonts w:hint="default" w:ascii="Times New Roman" w:hAnsi="Times New Roman" w:eastAsia="宋体" w:cs="Times New Roman"/>
          <w:bCs/>
          <w:sz w:val="28"/>
          <w:szCs w:val="28"/>
        </w:rPr>
        <w:t>橡胶材料在塑炼、混炼、压出、压延和成型等工艺环节，均需要对生产设备的内壁进行水冷却，配置冷却塔等循环利用装置，无废水排放；在混炼工艺环节，在密闭的混料设备内加入配合助剂时有少量粉料飞扬，</w:t>
      </w:r>
      <w:r>
        <w:rPr>
          <w:rFonts w:hint="default" w:ascii="Times New Roman" w:hAnsi="Times New Roman" w:eastAsia="宋体" w:cs="Times New Roman"/>
          <w:bCs/>
          <w:color w:val="auto"/>
          <w:sz w:val="28"/>
          <w:szCs w:val="28"/>
          <w:lang w:val="en-US" w:eastAsia="zh-CN"/>
        </w:rPr>
        <w:t>但</w:t>
      </w:r>
      <w:r>
        <w:rPr>
          <w:rFonts w:hint="default" w:ascii="Times New Roman" w:hAnsi="Times New Roman" w:eastAsia="宋体" w:cs="Times New Roman"/>
          <w:bCs/>
          <w:color w:val="auto"/>
          <w:sz w:val="28"/>
          <w:szCs w:val="28"/>
        </w:rPr>
        <w:t>布局</w:t>
      </w:r>
      <w:r>
        <w:rPr>
          <w:rFonts w:hint="default" w:ascii="Times New Roman" w:hAnsi="Times New Roman" w:eastAsia="宋体" w:cs="Times New Roman"/>
          <w:bCs/>
          <w:color w:val="auto"/>
          <w:sz w:val="28"/>
          <w:szCs w:val="28"/>
          <w:lang w:val="en-US" w:eastAsia="zh-CN"/>
        </w:rPr>
        <w:t>有</w:t>
      </w:r>
      <w:r>
        <w:rPr>
          <w:rFonts w:hint="default" w:ascii="Times New Roman" w:hAnsi="Times New Roman" w:eastAsia="宋体" w:cs="Times New Roman"/>
          <w:bCs/>
          <w:color w:val="auto"/>
          <w:sz w:val="28"/>
          <w:szCs w:val="28"/>
        </w:rPr>
        <w:t>送排风除尘系统、顶吸烟罩、粉料回收、活性炭吸收等装置，设备自身配套有粉料回收装置，粉料可回收使用</w:t>
      </w:r>
      <w:r>
        <w:rPr>
          <w:rFonts w:hint="default" w:ascii="Times New Roman" w:hAnsi="Times New Roman" w:eastAsia="宋体" w:cs="Times New Roman"/>
          <w:bCs/>
          <w:color w:val="auto"/>
          <w:sz w:val="28"/>
          <w:szCs w:val="28"/>
          <w:lang w:eastAsia="zh-CN"/>
        </w:rPr>
        <w:t>，</w:t>
      </w:r>
      <w:r>
        <w:rPr>
          <w:rFonts w:hint="default" w:ascii="Times New Roman" w:hAnsi="Times New Roman" w:eastAsia="宋体" w:cs="Times New Roman"/>
          <w:bCs/>
          <w:color w:val="auto"/>
          <w:sz w:val="28"/>
          <w:szCs w:val="28"/>
        </w:rPr>
        <w:t>橡胶材料在混炼工艺中不会产生废气和粉尘扩散；挤</w:t>
      </w:r>
      <w:r>
        <w:rPr>
          <w:rFonts w:hint="default" w:ascii="Times New Roman" w:hAnsi="Times New Roman" w:eastAsia="宋体" w:cs="Times New Roman"/>
          <w:bCs/>
          <w:color w:val="auto"/>
          <w:sz w:val="28"/>
          <w:szCs w:val="28"/>
          <w:lang w:val="en-US" w:eastAsia="zh-CN"/>
        </w:rPr>
        <w:t>板</w:t>
      </w:r>
      <w:r>
        <w:rPr>
          <w:rFonts w:hint="default" w:ascii="Times New Roman" w:hAnsi="Times New Roman" w:eastAsia="宋体" w:cs="Times New Roman"/>
          <w:bCs/>
          <w:color w:val="auto"/>
          <w:sz w:val="28"/>
          <w:szCs w:val="28"/>
        </w:rPr>
        <w:t>工艺利用循环水冷却设备，循环水集中回流到水却冷塔及回收系统，其系统采用多段分隔、逐级沉降技术，无废水排放。在硫化工艺</w:t>
      </w:r>
      <w:r>
        <w:rPr>
          <w:rFonts w:hint="default" w:ascii="Times New Roman" w:hAnsi="Times New Roman" w:eastAsia="宋体" w:cs="Times New Roman"/>
          <w:bCs/>
          <w:sz w:val="28"/>
          <w:szCs w:val="28"/>
        </w:rPr>
        <w:t>环节，热源使用的是饱和水蒸汽，蒸汽源由园区统一供给，采用的硫化方法是</w:t>
      </w:r>
      <w:r>
        <w:rPr>
          <w:rFonts w:hint="default" w:ascii="Times New Roman" w:hAnsi="Times New Roman" w:eastAsia="宋体" w:cs="Times New Roman"/>
          <w:sz w:val="28"/>
          <w:szCs w:val="28"/>
        </w:rPr>
        <w:t>间接硫化法，无废水、废气排放；以上工艺流程均无废水、废气、废渣对外排放，不会对环境造成污染。</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2" w:firstLineChars="200"/>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eastAsia="zh-CN"/>
        </w:rPr>
        <w:t>（</w:t>
      </w:r>
      <w:r>
        <w:rPr>
          <w:rFonts w:hint="default" w:ascii="Times New Roman" w:hAnsi="Times New Roman" w:eastAsia="宋体" w:cs="Times New Roman"/>
          <w:b/>
          <w:bCs/>
          <w:sz w:val="28"/>
          <w:szCs w:val="28"/>
          <w:lang w:val="en-US" w:eastAsia="zh-CN"/>
        </w:rPr>
        <w:t>二</w:t>
      </w:r>
      <w:r>
        <w:rPr>
          <w:rFonts w:hint="default" w:ascii="Times New Roman" w:hAnsi="Times New Roman" w:eastAsia="宋体" w:cs="Times New Roman"/>
          <w:b/>
          <w:bCs/>
          <w:sz w:val="28"/>
          <w:szCs w:val="28"/>
          <w:lang w:eastAsia="zh-CN"/>
        </w:rPr>
        <w:t>）</w:t>
      </w:r>
      <w:r>
        <w:rPr>
          <w:rFonts w:hint="default" w:ascii="Times New Roman" w:hAnsi="Times New Roman" w:eastAsia="宋体" w:cs="Times New Roman"/>
          <w:b/>
          <w:bCs/>
          <w:sz w:val="28"/>
          <w:szCs w:val="28"/>
        </w:rPr>
        <w:t>橡胶管材</w:t>
      </w:r>
      <w:r>
        <w:rPr>
          <w:rFonts w:hint="default" w:ascii="Times New Roman" w:hAnsi="Times New Roman" w:eastAsia="宋体" w:cs="Times New Roman"/>
          <w:b/>
          <w:bCs/>
          <w:sz w:val="28"/>
          <w:szCs w:val="28"/>
          <w:lang w:val="en-US" w:eastAsia="zh-CN"/>
        </w:rPr>
        <w:t>加工工艺</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 w:val="0"/>
          <w:bCs/>
          <w:sz w:val="28"/>
          <w:szCs w:val="28"/>
        </w:rPr>
      </w:pPr>
      <w:r>
        <w:rPr>
          <w:rFonts w:hint="default" w:ascii="Times New Roman" w:hAnsi="Times New Roman" w:eastAsia="宋体" w:cs="Times New Roman"/>
          <w:b w:val="0"/>
          <w:bCs/>
          <w:sz w:val="28"/>
          <w:szCs w:val="28"/>
          <w:lang w:val="en-US" w:eastAsia="zh-CN"/>
        </w:rPr>
        <w:t>1、</w:t>
      </w:r>
      <w:r>
        <w:rPr>
          <w:rFonts w:hint="default" w:ascii="Times New Roman" w:hAnsi="Times New Roman" w:eastAsia="宋体" w:cs="Times New Roman"/>
          <w:b w:val="0"/>
          <w:bCs/>
          <w:sz w:val="28"/>
          <w:szCs w:val="28"/>
        </w:rPr>
        <w:t xml:space="preserve">工艺流程：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cs="Times New Roman"/>
          <w:sz w:val="28"/>
        </w:rPr>
      </w:pPr>
      <w:r>
        <w:rPr>
          <w:rFonts w:hint="default" w:ascii="Times New Roman" w:hAnsi="Times New Roman" w:cs="Times New Roman"/>
          <w:sz w:val="28"/>
        </w:rPr>
        <mc:AlternateContent>
          <mc:Choice Requires="wpc">
            <w:drawing>
              <wp:inline distT="0" distB="0" distL="114300" distR="114300">
                <wp:extent cx="5464810" cy="468630"/>
                <wp:effectExtent l="14605" t="13970" r="45085" b="0"/>
                <wp:docPr id="2" name="画布 2"/>
                <wp:cNvGraphicFramePr/>
                <a:graphic xmlns:a="http://schemas.openxmlformats.org/drawingml/2006/main">
                  <a:graphicData uri="http://schemas.microsoft.com/office/word/2010/wordprocessingCanvas">
                    <wpc:wpc>
                      <wpc:bg/>
                      <wpc:whole/>
                      <wps:wsp>
                        <wps:cNvPr id="5" name="矩形 5"/>
                        <wps:cNvSpPr/>
                        <wps:spPr>
                          <a:xfrm>
                            <a:off x="22225" y="0"/>
                            <a:ext cx="83820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塑炼</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6" name="矩形 6"/>
                        <wps:cNvSpPr/>
                        <wps:spPr>
                          <a:xfrm>
                            <a:off x="1360805" y="0"/>
                            <a:ext cx="83820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混炼</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7" name="矩形 7"/>
                        <wps:cNvSpPr/>
                        <wps:spPr>
                          <a:xfrm>
                            <a:off x="2846705" y="0"/>
                            <a:ext cx="118999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管材挤出成型</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8" name="矩形 8"/>
                        <wps:cNvSpPr/>
                        <wps:spPr>
                          <a:xfrm>
                            <a:off x="4626610" y="0"/>
                            <a:ext cx="83820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包装入库</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9" name="直接箭头连接符 9"/>
                        <wps:cNvCnPr>
                          <a:stCxn id="5" idx="3"/>
                          <a:endCxn id="6" idx="1"/>
                        </wps:cNvCnPr>
                        <wps:spPr>
                          <a:xfrm>
                            <a:off x="860425" y="146685"/>
                            <a:ext cx="50038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 name="直接箭头连接符 10"/>
                        <wps:cNvCnPr>
                          <a:stCxn id="6" idx="3"/>
                          <a:endCxn id="7" idx="1"/>
                        </wps:cNvCnPr>
                        <wps:spPr>
                          <a:xfrm>
                            <a:off x="2199005" y="146685"/>
                            <a:ext cx="6477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 name="直接箭头连接符 13"/>
                        <wps:cNvCnPr>
                          <a:stCxn id="7" idx="3"/>
                          <a:endCxn id="8" idx="1"/>
                        </wps:cNvCnPr>
                        <wps:spPr>
                          <a:xfrm>
                            <a:off x="4036695" y="146685"/>
                            <a:ext cx="58991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36.9pt;width:430.3pt;" coordsize="5464810,468630" editas="canvas" o:gfxdata="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Alc&#10;+I3WAAAABAEAAA8AAAAAAAAAAQAgAAAAIgAAAGRycy9kb3ducmV2LnhtbFBLAQIUABQAAAAIAIdO&#10;4kA1Azn2QwUAAP0fAAAOAAAAAAAAAAEAIAAAACUBAABkcnMvZTJvRG9jLnhtbFBLBQYAAAAABgAG&#10;AFkBAADaCAAAAAA=&#10;">
                <o:lock v:ext="edit" aspectratio="f"/>
                <v:shape id="_x0000_s1026" o:spid="_x0000_s1026" style="position:absolute;left:0;top:0;height:468630;width:5464810;" filled="f" stroked="f" coordsize="21600,21600" o:gfxdata="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AJXPiN1gAAAAQB&#10;AAAPAAAAAAAAAAEAIAAAACIAAABkcnMvZG93bnJldi54bWxQSwECFAAUAAAACACHTuJAwHg/TQIF&#10;AABGHwAADgAAAAAAAAABACAAAAAlAQAAZHJzL2Uyb0RvYy54bWxQSwUGAAAAAAYABgBZAQAAmQgA&#10;AAAA&#10;">
                  <v:fill on="f" focussize="0,0"/>
                  <v:stroke on="f"/>
                  <v:imagedata o:title=""/>
                  <o:lock v:ext="edit" aspectratio="f"/>
                </v:shape>
                <v:rect id="_x0000_s1026" o:spid="_x0000_s1026" o:spt="1" style="position:absolute;left:22225;top:0;height:293370;width:83820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DXxYDs0wAAAAQBAAAPAAAA&#10;AAAAAAEAIAAAACIAAABkcnMvZG93bnJldi54bWxQSwECFAAUAAAACACHTuJAXqzQrzcDAAA5BwAA&#10;DgAAAAAAAAABACAAAAAiAQAAZHJzL2Uyb0RvYy54bWxQSwUGAAAAAAYABgBZAQAAywY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塑炼</w:t>
                        </w:r>
                      </w:p>
                    </w:txbxContent>
                  </v:textbox>
                </v:rect>
                <v:rect id="_x0000_s1026" o:spid="_x0000_s1026" o:spt="1" style="position:absolute;left:1360805;top:0;height:293370;width:83820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DXxYDs0wAAAAQBAAAP&#10;AAAAAAAAAAEAIAAAACIAAABkcnMvZG93bnJldi54bWxQSwECFAAUAAAACACHTuJAK1XSnjoDAAA7&#10;BwAADgAAAAAAAAABACAAAAAiAQAAZHJzL2Uyb0RvYy54bWxQSwUGAAAAAAYABgBZAQAAzgY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混炼</w:t>
                        </w:r>
                      </w:p>
                    </w:txbxContent>
                  </v:textbox>
                </v:rect>
                <v:rect id="_x0000_s1026" o:spid="_x0000_s1026" o:spt="1" style="position:absolute;left:2846705;top:0;height:293370;width:118999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DXxYDs0wAAAAQBAAAP&#10;AAAAAAAAAAEAIAAAACIAAABkcnMvZG93bnJldi54bWxQSwECFAAUAAAACACHTuJAOojMBjoDAAA8&#10;BwAADgAAAAAAAAABACAAAAAiAQAAZHJzL2Uyb0RvYy54bWxQSwUGAAAAAAYABgBZAQAAzgY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管材挤出成型</w:t>
                        </w:r>
                      </w:p>
                    </w:txbxContent>
                  </v:textbox>
                </v:rect>
                <v:rect id="_x0000_s1026" o:spid="_x0000_s1026" o:spt="1" style="position:absolute;left:4626610;top:0;height:293370;width:83820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DXxYDs0wAAAAQBAAAP&#10;AAAAAAAAAAEAIAAAACIAAABkcnMvZG93bnJldi54bWxQSwECFAAUAAAACACHTuJAb5P/DToDAAA7&#10;BwAADgAAAAAAAAABACAAAAAiAQAAZHJzL2Uyb0RvYy54bWxQSwUGAAAAAAYABgBZAQAAzgY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包装入库</w:t>
                        </w:r>
                      </w:p>
                    </w:txbxContent>
                  </v:textbox>
                </v:rect>
                <v:shape id="_x0000_s1026" o:spid="_x0000_s1026" o:spt="32" type="#_x0000_t32" style="position:absolute;left:860425;top:146685;height:0;width:500380;" filled="f" stroked="t" coordsize="21600,21600" o:gfxdata="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yN2qrVAAAABAEAAA8AAAAAAAAAAQAgAAAAIgAAAGRy&#10;cy9kb3ducmV2LnhtbFBLAQIUABQAAAAIAIdO4kC5qzOAQQIAAFsEAAAOAAAAAAAAAAEAIAAAACQB&#10;AABkcnMvZTJvRG9jLnhtbFBLBQYAAAAABgAGAFkBAADXBQAAAAA=&#10;">
                  <v:fill on="f" focussize="0,0"/>
                  <v:stroke color="#000000 [3200]" joinstyle="round" endarrow="open"/>
                  <v:imagedata o:title=""/>
                  <o:lock v:ext="edit" aspectratio="f"/>
                </v:shape>
                <v:shape id="_x0000_s1026" o:spid="_x0000_s1026" o:spt="32" type="#_x0000_t32" style="position:absolute;left:2199005;top:146685;height:0;width:647700;" filled="f" stroked="t" coordsize="21600,21600" o:gfxdata="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sjdqq1QAAAAQBAAAPAAAAAAAAAAEAIAAAACIA&#10;AABkcnMvZG93bnJldi54bWxQSwECFAAUAAAACACHTuJAh5S9vUUCAABeBAAADgAAAAAAAAABACAA&#10;AAAkAQAAZHJzL2Uyb0RvYy54bWxQSwUGAAAAAAYABgBZAQAA2wUAAAAA&#10;">
                  <v:fill on="f" focussize="0,0"/>
                  <v:stroke color="#000000 [3200]" joinstyle="round" endarrow="open"/>
                  <v:imagedata o:title=""/>
                  <o:lock v:ext="edit" aspectratio="f"/>
                </v:shape>
                <v:shape id="_x0000_s1026" o:spid="_x0000_s1026" o:spt="32" type="#_x0000_t32" style="position:absolute;left:4036695;top:146685;height:0;width:589915;" filled="f" stroked="t" coordsize="21600,21600" o:gfxdata="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I3aqtUAAAAEAQAADwAAAAAAAAABACAAAAAi&#10;AAAAZHJzL2Rvd25yZXYueG1sUEsBAhQAFAAAAAgAh07iQGCKIatGAgAAXgQAAA4AAAAAAAAAAQAg&#10;AAAAJAEAAGRycy9lMm9Eb2MueG1sUEsFBgAAAAAGAAYAWQEAANwFAAAAAA==&#10;">
                  <v:fill on="f" focussize="0,0"/>
                  <v:stroke color="#000000 [3200]" joinstyle="round" endarrow="open"/>
                  <v:imagedata o:title=""/>
                  <o:lock v:ext="edit" aspectratio="f"/>
                </v:shape>
                <w10:wrap type="none"/>
                <w10:anchorlock/>
              </v:group>
            </w:pict>
          </mc:Fallback>
        </mc:AlternateContent>
      </w:r>
    </w:p>
    <w:p>
      <w:pPr>
        <w:pStyle w:val="8"/>
        <w:jc w:val="center"/>
        <w:rPr>
          <w:rFonts w:hint="default" w:ascii="Times New Roman" w:hAnsi="Times New Roman" w:eastAsia="宋体" w:cs="Times New Roman"/>
          <w:b/>
          <w:bCs w:val="0"/>
          <w:color w:val="000000"/>
          <w:kern w:val="2"/>
          <w:sz w:val="28"/>
          <w:szCs w:val="28"/>
          <w:u w:color="000000"/>
          <w:lang w:val="en-US" w:eastAsia="zh-CN" w:bidi="ar-SA"/>
        </w:rPr>
      </w:pPr>
      <w:r>
        <w:rPr>
          <w:rFonts w:hint="default" w:ascii="Times New Roman" w:hAnsi="Times New Roman" w:eastAsia="宋体" w:cs="Times New Roman"/>
          <w:b/>
          <w:bCs w:val="0"/>
          <w:color w:val="000000"/>
          <w:kern w:val="2"/>
          <w:sz w:val="28"/>
          <w:szCs w:val="28"/>
          <w:u w:color="000000"/>
          <w:lang w:val="en-US" w:eastAsia="zh-CN" w:bidi="ar-SA"/>
        </w:rPr>
        <w:t>图6-2  项目</w:t>
      </w:r>
      <w:r>
        <w:rPr>
          <w:rFonts w:hint="default" w:ascii="Times New Roman" w:hAnsi="Times New Roman" w:eastAsia="宋体" w:cs="Times New Roman"/>
          <w:b/>
          <w:bCs w:val="0"/>
          <w:color w:val="000000"/>
          <w:kern w:val="2"/>
          <w:sz w:val="28"/>
          <w:szCs w:val="28"/>
          <w:u w:color="000000"/>
          <w:lang w:val="en-US" w:eastAsia="zh-CN" w:bidi="ar-SA"/>
        </w:rPr>
        <w:t>橡胶管材工艺</w:t>
      </w:r>
      <w:r>
        <w:rPr>
          <w:rFonts w:hint="default" w:ascii="Times New Roman" w:hAnsi="Times New Roman" w:eastAsia="宋体" w:cs="Times New Roman"/>
          <w:b/>
          <w:bCs w:val="0"/>
          <w:color w:val="000000"/>
          <w:kern w:val="2"/>
          <w:sz w:val="28"/>
          <w:szCs w:val="28"/>
          <w:u w:color="000000"/>
          <w:lang w:val="en-US" w:eastAsia="zh-CN" w:bidi="ar-SA"/>
        </w:rPr>
        <w:t>流程图</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val="en-US" w:eastAsia="zh-CN"/>
        </w:rPr>
        <w:t>2、</w:t>
      </w:r>
      <w:r>
        <w:rPr>
          <w:rFonts w:hint="default" w:ascii="Times New Roman" w:hAnsi="Times New Roman" w:eastAsia="宋体" w:cs="Times New Roman"/>
          <w:sz w:val="28"/>
          <w:szCs w:val="28"/>
        </w:rPr>
        <w:t>工艺流程图的详细说明</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val="en-US" w:eastAsia="zh-CN"/>
        </w:rPr>
        <w:t>（1）</w:t>
      </w:r>
      <w:r>
        <w:rPr>
          <w:rFonts w:hint="default" w:ascii="Times New Roman" w:hAnsi="Times New Roman" w:eastAsia="宋体" w:cs="Times New Roman"/>
          <w:bCs/>
          <w:sz w:val="28"/>
          <w:szCs w:val="28"/>
        </w:rPr>
        <w:t>塑炼</w:t>
      </w:r>
      <w:r>
        <w:rPr>
          <w:rFonts w:hint="default" w:ascii="Times New Roman" w:hAnsi="Times New Roman" w:eastAsia="宋体" w:cs="Times New Roman"/>
          <w:bCs/>
          <w:sz w:val="28"/>
          <w:szCs w:val="28"/>
          <w:lang w:val="en-US" w:eastAsia="zh-CN"/>
        </w:rPr>
        <w:t>工序</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生胶预先经过烘胶、切胶、选胶和破胶等处理才能塑炼</w:t>
      </w:r>
      <w:r>
        <w:rPr>
          <w:rFonts w:hint="default" w:ascii="Times New Roman" w:hAnsi="Times New Roman" w:eastAsia="宋体" w:cs="Times New Roman"/>
          <w:b/>
          <w:bCs/>
          <w:sz w:val="28"/>
          <w:szCs w:val="28"/>
        </w:rPr>
        <w:t>，</w:t>
      </w:r>
      <w:r>
        <w:rPr>
          <w:rFonts w:hint="default" w:ascii="Times New Roman" w:hAnsi="Times New Roman" w:eastAsia="宋体" w:cs="Times New Roman"/>
          <w:bCs/>
          <w:sz w:val="28"/>
          <w:szCs w:val="28"/>
        </w:rPr>
        <w:t>塑炼工序主要采用的设备是</w:t>
      </w:r>
      <w:r>
        <w:rPr>
          <w:rFonts w:hint="default" w:ascii="Times New Roman" w:hAnsi="Times New Roman" w:eastAsia="宋体" w:cs="Times New Roman"/>
          <w:bCs/>
          <w:sz w:val="28"/>
          <w:szCs w:val="28"/>
          <w:lang w:val="en-US" w:eastAsia="zh-CN"/>
        </w:rPr>
        <w:t>密炼机和</w:t>
      </w:r>
      <w:r>
        <w:rPr>
          <w:rFonts w:hint="default" w:ascii="Times New Roman" w:hAnsi="Times New Roman" w:eastAsia="宋体" w:cs="Times New Roman"/>
          <w:bCs/>
          <w:sz w:val="28"/>
          <w:szCs w:val="28"/>
        </w:rPr>
        <w:t>开炼机</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生胶塑炼加工</w:t>
      </w:r>
      <w:r>
        <w:rPr>
          <w:rFonts w:hint="default" w:ascii="Times New Roman" w:hAnsi="Times New Roman" w:eastAsia="宋体" w:cs="Times New Roman"/>
          <w:bCs/>
          <w:sz w:val="28"/>
          <w:szCs w:val="28"/>
          <w:lang w:val="en-US" w:eastAsia="zh-CN"/>
        </w:rPr>
        <w:t>的</w:t>
      </w:r>
      <w:r>
        <w:rPr>
          <w:rFonts w:hint="default" w:ascii="Times New Roman" w:hAnsi="Times New Roman" w:eastAsia="宋体" w:cs="Times New Roman"/>
          <w:bCs/>
          <w:sz w:val="28"/>
          <w:szCs w:val="28"/>
        </w:rPr>
        <w:t>主要目的是获得必</w:t>
      </w:r>
      <w:r>
        <w:rPr>
          <w:rFonts w:hint="default" w:ascii="Times New Roman" w:hAnsi="Times New Roman" w:eastAsia="宋体" w:cs="Times New Roman"/>
          <w:bCs/>
          <w:sz w:val="28"/>
          <w:szCs w:val="28"/>
          <w:lang w:val="en-US" w:eastAsia="zh-CN"/>
        </w:rPr>
        <w:t>需</w:t>
      </w:r>
      <w:r>
        <w:rPr>
          <w:rFonts w:hint="default" w:ascii="Times New Roman" w:hAnsi="Times New Roman" w:eastAsia="宋体" w:cs="Times New Roman"/>
          <w:bCs/>
          <w:sz w:val="28"/>
          <w:szCs w:val="28"/>
        </w:rPr>
        <w:t>的可塑性和流动性，以满足混炼、压出等各种加工过程的工艺性能要求</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塑炼后的胶料要经过压片、冷却、停放和质量检查，合格后方能供下一步</w:t>
      </w:r>
      <w:r>
        <w:rPr>
          <w:rFonts w:hint="default" w:ascii="Times New Roman" w:hAnsi="Times New Roman" w:eastAsia="宋体" w:cs="Times New Roman"/>
          <w:bCs/>
          <w:sz w:val="28"/>
          <w:szCs w:val="28"/>
          <w:lang w:val="en-US" w:eastAsia="zh-CN"/>
        </w:rPr>
        <w:t>工序</w:t>
      </w:r>
      <w:r>
        <w:rPr>
          <w:rFonts w:hint="default" w:ascii="Times New Roman" w:hAnsi="Times New Roman" w:eastAsia="宋体" w:cs="Times New Roman"/>
          <w:bCs/>
          <w:sz w:val="28"/>
          <w:szCs w:val="28"/>
        </w:rPr>
        <w:t>使用</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塑炼完成后按照配方</w:t>
      </w:r>
      <w:r>
        <w:rPr>
          <w:rFonts w:hint="default" w:ascii="Times New Roman" w:hAnsi="Times New Roman" w:eastAsia="宋体" w:cs="Times New Roman"/>
          <w:bCs/>
          <w:sz w:val="28"/>
          <w:szCs w:val="28"/>
          <w:lang w:val="en-US" w:eastAsia="zh-CN"/>
        </w:rPr>
        <w:t>的胶种要求、</w:t>
      </w:r>
      <w:r>
        <w:rPr>
          <w:rFonts w:hint="default" w:ascii="Times New Roman" w:hAnsi="Times New Roman" w:eastAsia="宋体" w:cs="Times New Roman"/>
          <w:bCs/>
          <w:sz w:val="28"/>
          <w:szCs w:val="28"/>
        </w:rPr>
        <w:t>重量</w:t>
      </w:r>
      <w:r>
        <w:rPr>
          <w:rFonts w:hint="default" w:ascii="Times New Roman" w:hAnsi="Times New Roman" w:eastAsia="宋体" w:cs="Times New Roman"/>
          <w:bCs/>
          <w:sz w:val="28"/>
          <w:szCs w:val="28"/>
          <w:lang w:val="en-US" w:eastAsia="zh-CN"/>
        </w:rPr>
        <w:t>进行</w:t>
      </w:r>
      <w:r>
        <w:rPr>
          <w:rFonts w:hint="default" w:ascii="Times New Roman" w:hAnsi="Times New Roman" w:eastAsia="宋体" w:cs="Times New Roman"/>
          <w:bCs/>
          <w:sz w:val="28"/>
          <w:szCs w:val="28"/>
        </w:rPr>
        <w:t>分类储存。</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lang w:val="en-US" w:eastAsia="zh-CN"/>
        </w:rPr>
      </w:pPr>
      <w:r>
        <w:rPr>
          <w:rFonts w:hint="default" w:ascii="Times New Roman" w:hAnsi="Times New Roman" w:eastAsia="宋体" w:cs="Times New Roman"/>
          <w:bCs/>
          <w:sz w:val="28"/>
          <w:szCs w:val="28"/>
          <w:lang w:val="en-US" w:eastAsia="zh-CN"/>
        </w:rPr>
        <w:t>（2）</w:t>
      </w:r>
      <w:r>
        <w:rPr>
          <w:rFonts w:hint="default" w:ascii="Times New Roman" w:hAnsi="Times New Roman" w:eastAsia="宋体" w:cs="Times New Roman"/>
          <w:bCs/>
          <w:sz w:val="28"/>
          <w:szCs w:val="28"/>
        </w:rPr>
        <w:t>混炼工</w:t>
      </w:r>
      <w:r>
        <w:rPr>
          <w:rFonts w:hint="default" w:ascii="Times New Roman" w:hAnsi="Times New Roman" w:eastAsia="宋体" w:cs="Times New Roman"/>
          <w:bCs/>
          <w:sz w:val="28"/>
          <w:szCs w:val="28"/>
          <w:lang w:val="en-US" w:eastAsia="zh-CN"/>
        </w:rPr>
        <w:t>序</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混炼是指在高速密炼机上将各种配合剂均匀的混到生胶中的过程</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混炼前通常</w:t>
      </w:r>
      <w:r>
        <w:rPr>
          <w:rFonts w:hint="default" w:ascii="Times New Roman" w:hAnsi="Times New Roman" w:eastAsia="宋体" w:cs="Times New Roman"/>
          <w:bCs/>
          <w:sz w:val="28"/>
          <w:szCs w:val="28"/>
          <w:lang w:val="en-US" w:eastAsia="zh-CN"/>
        </w:rPr>
        <w:t>需要</w:t>
      </w:r>
      <w:r>
        <w:rPr>
          <w:rFonts w:hint="default" w:ascii="Times New Roman" w:hAnsi="Times New Roman" w:eastAsia="宋体" w:cs="Times New Roman"/>
          <w:bCs/>
          <w:sz w:val="28"/>
          <w:szCs w:val="28"/>
        </w:rPr>
        <w:t>做</w:t>
      </w:r>
      <w:r>
        <w:rPr>
          <w:rFonts w:hint="default" w:ascii="Times New Roman" w:hAnsi="Times New Roman" w:eastAsia="宋体" w:cs="Times New Roman"/>
          <w:bCs/>
          <w:sz w:val="28"/>
          <w:szCs w:val="28"/>
          <w:lang w:val="en-US" w:eastAsia="zh-CN"/>
        </w:rPr>
        <w:t>以</w:t>
      </w:r>
      <w:r>
        <w:rPr>
          <w:rFonts w:hint="default" w:ascii="Times New Roman" w:hAnsi="Times New Roman" w:eastAsia="宋体" w:cs="Times New Roman"/>
          <w:bCs/>
          <w:sz w:val="28"/>
          <w:szCs w:val="28"/>
        </w:rPr>
        <w:t>下准备工作</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各种原材料与配合剂的质量检验</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对某些配合剂进行补充加工</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油膏与母炼胶的</w:t>
      </w:r>
      <w:r>
        <w:rPr>
          <w:rFonts w:hint="default" w:ascii="Times New Roman" w:hAnsi="Times New Roman" w:eastAsia="宋体" w:cs="Times New Roman"/>
          <w:bCs/>
          <w:sz w:val="28"/>
          <w:szCs w:val="28"/>
          <w:lang w:val="en-US" w:eastAsia="zh-CN"/>
        </w:rPr>
        <w:t>前期</w:t>
      </w:r>
      <w:r>
        <w:rPr>
          <w:rFonts w:hint="default" w:ascii="Times New Roman" w:hAnsi="Times New Roman" w:eastAsia="宋体" w:cs="Times New Roman"/>
          <w:bCs/>
          <w:sz w:val="28"/>
          <w:szCs w:val="28"/>
        </w:rPr>
        <w:t>制</w:t>
      </w:r>
      <w:r>
        <w:rPr>
          <w:rFonts w:hint="default" w:ascii="Times New Roman" w:hAnsi="Times New Roman" w:eastAsia="宋体" w:cs="Times New Roman"/>
          <w:bCs/>
          <w:sz w:val="28"/>
          <w:szCs w:val="28"/>
          <w:lang w:val="en-US" w:eastAsia="zh-CN"/>
        </w:rPr>
        <w:t>作、</w:t>
      </w:r>
      <w:r>
        <w:rPr>
          <w:rFonts w:hint="default" w:ascii="Times New Roman" w:hAnsi="Times New Roman" w:eastAsia="宋体" w:cs="Times New Roman"/>
          <w:bCs/>
          <w:sz w:val="28"/>
          <w:szCs w:val="28"/>
        </w:rPr>
        <w:t>称量配合操作</w:t>
      </w:r>
      <w:r>
        <w:rPr>
          <w:rFonts w:hint="default" w:ascii="Times New Roman" w:hAnsi="Times New Roman" w:eastAsia="宋体" w:cs="Times New Roman"/>
          <w:bCs/>
          <w:sz w:val="28"/>
          <w:szCs w:val="28"/>
          <w:lang w:val="en-US" w:eastAsia="zh-CN"/>
        </w:rPr>
        <w:t>等才能进入混炼环节，</w:t>
      </w:r>
      <w:r>
        <w:rPr>
          <w:rFonts w:hint="default" w:ascii="Times New Roman" w:hAnsi="Times New Roman" w:eastAsia="宋体" w:cs="Times New Roman"/>
          <w:bCs/>
          <w:sz w:val="28"/>
          <w:szCs w:val="28"/>
        </w:rPr>
        <w:t>混炼工艺主要设备是全自动配料系统、高速密炼机。</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混炼胶的质量要求主要有两个方面</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一是胶料应具有良好的加工性能，</w:t>
      </w:r>
      <w:r>
        <w:rPr>
          <w:rFonts w:hint="default" w:ascii="Times New Roman" w:hAnsi="Times New Roman" w:eastAsia="宋体" w:cs="Times New Roman"/>
          <w:bCs/>
          <w:sz w:val="28"/>
          <w:szCs w:val="28"/>
          <w:lang w:val="en-US" w:eastAsia="zh-CN"/>
        </w:rPr>
        <w:t>以可塑度指标确定，</w:t>
      </w:r>
      <w:r>
        <w:rPr>
          <w:rFonts w:hint="default" w:ascii="Times New Roman" w:hAnsi="Times New Roman" w:eastAsia="宋体" w:cs="Times New Roman"/>
          <w:bCs/>
          <w:sz w:val="28"/>
          <w:szCs w:val="28"/>
        </w:rPr>
        <w:t>二是胶料</w:t>
      </w:r>
      <w:r>
        <w:rPr>
          <w:rFonts w:hint="default" w:ascii="Times New Roman" w:hAnsi="Times New Roman" w:eastAsia="宋体" w:cs="Times New Roman"/>
          <w:bCs/>
          <w:sz w:val="28"/>
          <w:szCs w:val="28"/>
          <w:lang w:val="en-US" w:eastAsia="zh-CN"/>
        </w:rPr>
        <w:t>与</w:t>
      </w:r>
      <w:r>
        <w:rPr>
          <w:rFonts w:hint="default" w:ascii="Times New Roman" w:hAnsi="Times New Roman" w:eastAsia="宋体" w:cs="Times New Roman"/>
          <w:bCs/>
          <w:sz w:val="28"/>
          <w:szCs w:val="28"/>
        </w:rPr>
        <w:t>配合剂</w:t>
      </w:r>
      <w:r>
        <w:rPr>
          <w:rFonts w:hint="default" w:ascii="Times New Roman" w:hAnsi="Times New Roman" w:eastAsia="宋体" w:cs="Times New Roman"/>
          <w:bCs/>
          <w:sz w:val="28"/>
          <w:szCs w:val="28"/>
          <w:lang w:val="en-US" w:eastAsia="zh-CN"/>
        </w:rPr>
        <w:t>应做到</w:t>
      </w:r>
      <w:r>
        <w:rPr>
          <w:rFonts w:hint="default" w:ascii="Times New Roman" w:hAnsi="Times New Roman" w:eastAsia="宋体" w:cs="Times New Roman"/>
          <w:bCs/>
          <w:sz w:val="28"/>
          <w:szCs w:val="28"/>
        </w:rPr>
        <w:t>均匀混合</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达到一定的分散度</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如果混炼不好，就会出现配合剂分散不均</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胶料可塑度过高或过低，易焦烧、喷霜等</w:t>
      </w:r>
      <w:r>
        <w:rPr>
          <w:rFonts w:hint="default" w:ascii="Times New Roman" w:hAnsi="Times New Roman" w:eastAsia="宋体" w:cs="Times New Roman"/>
          <w:bCs/>
          <w:sz w:val="28"/>
          <w:szCs w:val="28"/>
          <w:lang w:val="en-US" w:eastAsia="zh-CN"/>
        </w:rPr>
        <w:t>问题</w:t>
      </w:r>
      <w:r>
        <w:rPr>
          <w:rFonts w:hint="default" w:ascii="Times New Roman" w:hAnsi="Times New Roman" w:eastAsia="宋体" w:cs="Times New Roman"/>
          <w:bCs/>
          <w:sz w:val="28"/>
          <w:szCs w:val="28"/>
        </w:rPr>
        <w:t>，使压出、硫化等工艺不能正常进行，</w:t>
      </w:r>
      <w:r>
        <w:rPr>
          <w:rFonts w:hint="default" w:ascii="Times New Roman" w:hAnsi="Times New Roman" w:eastAsia="宋体" w:cs="Times New Roman"/>
          <w:bCs/>
          <w:sz w:val="28"/>
          <w:szCs w:val="28"/>
          <w:lang w:val="en-US" w:eastAsia="zh-CN"/>
        </w:rPr>
        <w:t>最终</w:t>
      </w:r>
      <w:r>
        <w:rPr>
          <w:rFonts w:hint="default" w:ascii="Times New Roman" w:hAnsi="Times New Roman" w:eastAsia="宋体" w:cs="Times New Roman"/>
          <w:bCs/>
          <w:sz w:val="28"/>
          <w:szCs w:val="28"/>
        </w:rPr>
        <w:t>导致制品性能</w:t>
      </w:r>
      <w:r>
        <w:rPr>
          <w:rFonts w:hint="default" w:ascii="Times New Roman" w:hAnsi="Times New Roman" w:eastAsia="宋体" w:cs="Times New Roman"/>
          <w:bCs/>
          <w:sz w:val="28"/>
          <w:szCs w:val="28"/>
          <w:lang w:val="en-US" w:eastAsia="zh-CN"/>
        </w:rPr>
        <w:t>不能满足要求，</w:t>
      </w:r>
      <w:r>
        <w:rPr>
          <w:rFonts w:hint="default" w:ascii="Times New Roman" w:hAnsi="Times New Roman" w:eastAsia="宋体" w:cs="Times New Roman"/>
          <w:bCs/>
          <w:sz w:val="28"/>
          <w:szCs w:val="28"/>
        </w:rPr>
        <w:t>混炼完成后</w:t>
      </w:r>
      <w:r>
        <w:rPr>
          <w:rFonts w:hint="default" w:ascii="Times New Roman" w:hAnsi="Times New Roman" w:eastAsia="宋体" w:cs="Times New Roman"/>
          <w:bCs/>
          <w:sz w:val="28"/>
          <w:szCs w:val="28"/>
          <w:lang w:val="en-US" w:eastAsia="zh-CN"/>
        </w:rPr>
        <w:t>经</w:t>
      </w:r>
      <w:r>
        <w:rPr>
          <w:rFonts w:hint="default" w:ascii="Times New Roman" w:hAnsi="Times New Roman" w:eastAsia="宋体" w:cs="Times New Roman"/>
          <w:bCs/>
          <w:sz w:val="28"/>
          <w:szCs w:val="28"/>
        </w:rPr>
        <w:t>检验</w:t>
      </w:r>
      <w:r>
        <w:rPr>
          <w:rFonts w:hint="default" w:ascii="Times New Roman" w:hAnsi="Times New Roman" w:eastAsia="宋体" w:cs="Times New Roman"/>
          <w:bCs/>
          <w:sz w:val="28"/>
          <w:szCs w:val="28"/>
          <w:lang w:val="en-US" w:eastAsia="zh-CN"/>
        </w:rPr>
        <w:t>合格</w:t>
      </w:r>
      <w:r>
        <w:rPr>
          <w:rFonts w:hint="default" w:ascii="Times New Roman" w:hAnsi="Times New Roman" w:eastAsia="宋体" w:cs="Times New Roman"/>
          <w:bCs/>
          <w:sz w:val="28"/>
          <w:szCs w:val="28"/>
        </w:rPr>
        <w:t>才能</w:t>
      </w:r>
      <w:r>
        <w:rPr>
          <w:rFonts w:hint="default" w:ascii="Times New Roman" w:hAnsi="Times New Roman" w:eastAsia="宋体" w:cs="Times New Roman"/>
          <w:bCs/>
          <w:sz w:val="28"/>
          <w:szCs w:val="28"/>
          <w:lang w:val="en-US" w:eastAsia="zh-CN"/>
        </w:rPr>
        <w:t>进</w:t>
      </w:r>
      <w:r>
        <w:rPr>
          <w:rFonts w:hint="default" w:ascii="Times New Roman" w:hAnsi="Times New Roman" w:eastAsia="宋体" w:cs="Times New Roman"/>
          <w:bCs/>
          <w:sz w:val="28"/>
          <w:szCs w:val="28"/>
        </w:rPr>
        <w:t>入</w:t>
      </w:r>
      <w:r>
        <w:rPr>
          <w:rFonts w:hint="default" w:ascii="Times New Roman" w:hAnsi="Times New Roman" w:eastAsia="宋体" w:cs="Times New Roman"/>
          <w:bCs/>
          <w:sz w:val="28"/>
          <w:szCs w:val="28"/>
          <w:lang w:val="en-US" w:eastAsia="zh-CN"/>
        </w:rPr>
        <w:t>到</w:t>
      </w:r>
      <w:r>
        <w:rPr>
          <w:rFonts w:hint="default" w:ascii="Times New Roman" w:hAnsi="Times New Roman" w:eastAsia="宋体" w:cs="Times New Roman"/>
          <w:bCs/>
          <w:sz w:val="28"/>
          <w:szCs w:val="28"/>
        </w:rPr>
        <w:t>下一道工序。</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lang w:val="en-US" w:eastAsia="zh-CN"/>
        </w:rPr>
        <w:t>3</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lang w:val="en-US" w:eastAsia="zh-CN"/>
        </w:rPr>
        <w:t>管材</w:t>
      </w:r>
      <w:r>
        <w:rPr>
          <w:rFonts w:hint="default" w:ascii="Times New Roman" w:hAnsi="Times New Roman" w:eastAsia="宋体" w:cs="Times New Roman"/>
          <w:b w:val="0"/>
          <w:bCs w:val="0"/>
          <w:sz w:val="28"/>
          <w:szCs w:val="28"/>
        </w:rPr>
        <w:t>挤出工序</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挤管工艺分为热喂料挤出工艺和冷喂料挤出工艺</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冷喂料挤出工艺直接将胶片喂入进料口，经螺杆推出根据不同的模具生产出不同规格尺寸的无接缝胶管。</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热喂料挤出工艺需将胶片在开炼机上加热，达到温度在喂入热喂料挤出机，经螺杆推出根据不同的模具生产出不同规格尺寸的无接缝胶管。挤出工艺的设备是螺杆挤出机。挤出过程控制温度和速度，保证产品均匀性和一致性。</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lang w:val="en-US" w:eastAsia="zh-CN"/>
        </w:rPr>
      </w:pP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lang w:val="en-US" w:eastAsia="zh-CN"/>
        </w:rPr>
        <w:t>4</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硫化</w:t>
      </w:r>
      <w:r>
        <w:rPr>
          <w:rFonts w:hint="default" w:ascii="Times New Roman" w:hAnsi="Times New Roman" w:eastAsia="宋体" w:cs="Times New Roman"/>
          <w:bCs/>
          <w:sz w:val="28"/>
          <w:szCs w:val="28"/>
          <w:lang w:val="en-US" w:eastAsia="zh-CN"/>
        </w:rPr>
        <w:t>工序</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val="en-US" w:eastAsia="zh-CN"/>
        </w:rPr>
        <w:t>是</w:t>
      </w:r>
      <w:r>
        <w:rPr>
          <w:rFonts w:hint="default" w:ascii="Times New Roman" w:hAnsi="Times New Roman" w:eastAsia="宋体" w:cs="Times New Roman"/>
          <w:bCs/>
          <w:sz w:val="28"/>
          <w:szCs w:val="28"/>
        </w:rPr>
        <w:t>橡胶加工的最后一道工序，通过一定的温度、压力和时间后，使橡胶</w:t>
      </w:r>
      <w:r>
        <w:rPr>
          <w:rFonts w:hint="default" w:ascii="Times New Roman" w:hAnsi="Times New Roman" w:eastAsia="宋体" w:cs="Times New Roman"/>
          <w:bCs/>
          <w:sz w:val="28"/>
          <w:szCs w:val="28"/>
          <w:lang w:val="en-US" w:eastAsia="zh-CN"/>
        </w:rPr>
        <w:t>线型</w:t>
      </w:r>
      <w:r>
        <w:rPr>
          <w:rFonts w:hint="default" w:ascii="Times New Roman" w:hAnsi="Times New Roman" w:eastAsia="宋体" w:cs="Times New Roman"/>
          <w:bCs/>
          <w:sz w:val="28"/>
          <w:szCs w:val="28"/>
        </w:rPr>
        <w:t>大分子由塑性状态转变为网状弹性状态的过程</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硫化工艺采用的设备是硫化罐，通过通入蒸汽和压缩空气使橡胶发生反应。硫化过程温度、时间、压力采用自动控制系统，分步分阶段自动进入程序，保证产品稳定和可靠性。</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color w:val="auto"/>
          <w:sz w:val="28"/>
          <w:szCs w:val="28"/>
        </w:rPr>
      </w:pPr>
      <w:r>
        <w:rPr>
          <w:rFonts w:hint="default" w:ascii="Times New Roman" w:hAnsi="Times New Roman" w:eastAsia="宋体" w:cs="Times New Roman"/>
          <w:bCs/>
          <w:color w:val="auto"/>
          <w:sz w:val="28"/>
          <w:szCs w:val="28"/>
        </w:rPr>
        <w:t>橡胶材料在塑炼、混炼、压出、压延和成型等工艺环节，均需要对生产设备的内壁进行水冷却，配置冷却塔等循环利用装置，无废水排放；在混炼工艺环节，在密闭的混料设备内加入配合助剂时有少量粉料飞扬，</w:t>
      </w:r>
      <w:r>
        <w:rPr>
          <w:rFonts w:hint="default" w:ascii="Times New Roman" w:hAnsi="Times New Roman" w:eastAsia="宋体" w:cs="Times New Roman"/>
          <w:bCs/>
          <w:color w:val="auto"/>
          <w:sz w:val="28"/>
          <w:szCs w:val="28"/>
          <w:lang w:val="en-US" w:eastAsia="zh-CN"/>
        </w:rPr>
        <w:t>但</w:t>
      </w:r>
      <w:r>
        <w:rPr>
          <w:rFonts w:hint="default" w:ascii="Times New Roman" w:hAnsi="Times New Roman" w:eastAsia="宋体" w:cs="Times New Roman"/>
          <w:bCs/>
          <w:color w:val="auto"/>
          <w:sz w:val="28"/>
          <w:szCs w:val="28"/>
        </w:rPr>
        <w:t>布局</w:t>
      </w:r>
      <w:r>
        <w:rPr>
          <w:rFonts w:hint="default" w:ascii="Times New Roman" w:hAnsi="Times New Roman" w:eastAsia="宋体" w:cs="Times New Roman"/>
          <w:bCs/>
          <w:color w:val="auto"/>
          <w:sz w:val="28"/>
          <w:szCs w:val="28"/>
          <w:lang w:val="en-US" w:eastAsia="zh-CN"/>
        </w:rPr>
        <w:t>有</w:t>
      </w:r>
      <w:r>
        <w:rPr>
          <w:rFonts w:hint="default" w:ascii="Times New Roman" w:hAnsi="Times New Roman" w:eastAsia="宋体" w:cs="Times New Roman"/>
          <w:bCs/>
          <w:color w:val="auto"/>
          <w:sz w:val="28"/>
          <w:szCs w:val="28"/>
        </w:rPr>
        <w:t>送排风除尘系统、顶吸烟罩、粉料回收、活性炭吸收等装置，设备自身配套有粉料回收装置，粉料可回收使用</w:t>
      </w:r>
      <w:r>
        <w:rPr>
          <w:rFonts w:hint="default" w:ascii="Times New Roman" w:hAnsi="Times New Roman" w:eastAsia="宋体" w:cs="Times New Roman"/>
          <w:bCs/>
          <w:color w:val="auto"/>
          <w:sz w:val="28"/>
          <w:szCs w:val="28"/>
          <w:lang w:eastAsia="zh-CN"/>
        </w:rPr>
        <w:t>，</w:t>
      </w:r>
      <w:r>
        <w:rPr>
          <w:rFonts w:hint="default" w:ascii="Times New Roman" w:hAnsi="Times New Roman" w:eastAsia="宋体" w:cs="Times New Roman"/>
          <w:bCs/>
          <w:color w:val="auto"/>
          <w:sz w:val="28"/>
          <w:szCs w:val="28"/>
        </w:rPr>
        <w:t>橡胶材料在混炼工艺中不会产生废气和粉尘扩散；挤</w:t>
      </w:r>
      <w:r>
        <w:rPr>
          <w:rFonts w:hint="default" w:ascii="Times New Roman" w:hAnsi="Times New Roman" w:eastAsia="宋体" w:cs="Times New Roman"/>
          <w:bCs/>
          <w:color w:val="auto"/>
          <w:sz w:val="28"/>
          <w:szCs w:val="28"/>
          <w:lang w:val="en-US" w:eastAsia="zh-CN"/>
        </w:rPr>
        <w:t>管</w:t>
      </w:r>
      <w:r>
        <w:rPr>
          <w:rFonts w:hint="default" w:ascii="Times New Roman" w:hAnsi="Times New Roman" w:eastAsia="宋体" w:cs="Times New Roman"/>
          <w:bCs/>
          <w:color w:val="auto"/>
          <w:sz w:val="28"/>
          <w:szCs w:val="28"/>
        </w:rPr>
        <w:t>工艺利用循环水冷却设备，循环水集中回流到水却冷塔及回收系统，其系统采用多段分隔、逐级沉降技术，无废水排放。在硫化工艺环节，热源使用的是饱和水蒸汽，蒸汽源由园区统一供给，采用的硫化方法是</w:t>
      </w:r>
      <w:r>
        <w:rPr>
          <w:rFonts w:hint="default" w:ascii="Times New Roman" w:hAnsi="Times New Roman" w:eastAsia="宋体" w:cs="Times New Roman"/>
          <w:color w:val="auto"/>
          <w:sz w:val="28"/>
          <w:szCs w:val="28"/>
        </w:rPr>
        <w:t>间接硫化法，无废水、废气排放；以上工艺流程均无废水、废气、废渣对外排放，不会对环境造成污染。</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2" w:firstLineChars="200"/>
        <w:rPr>
          <w:rFonts w:hint="default" w:ascii="Times New Roman" w:hAnsi="Times New Roman" w:eastAsia="宋体" w:cs="Times New Roman"/>
          <w:b/>
          <w:bCs w:val="0"/>
          <w:sz w:val="28"/>
          <w:szCs w:val="28"/>
        </w:rPr>
      </w:pPr>
      <w:r>
        <w:rPr>
          <w:rFonts w:hint="default" w:ascii="Times New Roman" w:hAnsi="Times New Roman" w:eastAsia="宋体" w:cs="Times New Roman"/>
          <w:b/>
          <w:bCs w:val="0"/>
          <w:sz w:val="28"/>
          <w:szCs w:val="28"/>
          <w:lang w:eastAsia="zh-CN"/>
        </w:rPr>
        <w:t>（</w:t>
      </w:r>
      <w:r>
        <w:rPr>
          <w:rFonts w:hint="default" w:ascii="Times New Roman" w:hAnsi="Times New Roman" w:eastAsia="宋体" w:cs="Times New Roman"/>
          <w:b/>
          <w:bCs w:val="0"/>
          <w:sz w:val="28"/>
          <w:szCs w:val="28"/>
          <w:lang w:val="en-US" w:eastAsia="zh-CN"/>
        </w:rPr>
        <w:t>三</w:t>
      </w:r>
      <w:r>
        <w:rPr>
          <w:rFonts w:hint="default" w:ascii="Times New Roman" w:hAnsi="Times New Roman" w:eastAsia="宋体" w:cs="Times New Roman"/>
          <w:b/>
          <w:bCs w:val="0"/>
          <w:sz w:val="28"/>
          <w:szCs w:val="28"/>
          <w:lang w:eastAsia="zh-CN"/>
        </w:rPr>
        <w:t>）</w:t>
      </w:r>
      <w:r>
        <w:rPr>
          <w:rFonts w:hint="default" w:ascii="Times New Roman" w:hAnsi="Times New Roman" w:eastAsia="宋体" w:cs="Times New Roman"/>
          <w:b/>
          <w:bCs w:val="0"/>
          <w:sz w:val="28"/>
          <w:szCs w:val="28"/>
        </w:rPr>
        <w:t>粘接剂的加工工艺</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 w:val="0"/>
          <w:bCs/>
          <w:sz w:val="28"/>
          <w:szCs w:val="28"/>
        </w:rPr>
      </w:pPr>
      <w:r>
        <w:rPr>
          <w:rFonts w:hint="default" w:ascii="Times New Roman" w:hAnsi="Times New Roman" w:eastAsia="宋体" w:cs="Times New Roman"/>
          <w:b w:val="0"/>
          <w:bCs/>
          <w:sz w:val="28"/>
          <w:szCs w:val="28"/>
          <w:lang w:val="en-US" w:eastAsia="zh-CN"/>
        </w:rPr>
        <w:t>1、</w:t>
      </w:r>
      <w:r>
        <w:rPr>
          <w:rFonts w:hint="default" w:ascii="Times New Roman" w:hAnsi="Times New Roman" w:eastAsia="宋体" w:cs="Times New Roman"/>
          <w:b w:val="0"/>
          <w:bCs/>
          <w:sz w:val="28"/>
          <w:szCs w:val="28"/>
        </w:rPr>
        <w:t xml:space="preserve">工艺流程：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cs="Times New Roman"/>
          <w:sz w:val="28"/>
        </w:rPr>
      </w:pPr>
      <w:r>
        <w:rPr>
          <w:rFonts w:hint="default" w:ascii="Times New Roman" w:hAnsi="Times New Roman" w:cs="Times New Roman"/>
          <w:sz w:val="28"/>
        </w:rPr>
        <mc:AlternateContent>
          <mc:Choice Requires="wpc">
            <w:drawing>
              <wp:inline distT="0" distB="0" distL="114300" distR="114300">
                <wp:extent cx="5464810" cy="468630"/>
                <wp:effectExtent l="14605" t="13970" r="45085" b="0"/>
                <wp:docPr id="14" name="画布 14"/>
                <wp:cNvGraphicFramePr/>
                <a:graphic xmlns:a="http://schemas.openxmlformats.org/drawingml/2006/main">
                  <a:graphicData uri="http://schemas.microsoft.com/office/word/2010/wordprocessingCanvas">
                    <wpc:wpc>
                      <wpc:bg/>
                      <wpc:whole/>
                      <wps:wsp>
                        <wps:cNvPr id="15" name="矩形 5"/>
                        <wps:cNvSpPr/>
                        <wps:spPr>
                          <a:xfrm>
                            <a:off x="22225" y="0"/>
                            <a:ext cx="63881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塑炼</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16" name="矩形 6"/>
                        <wps:cNvSpPr/>
                        <wps:spPr>
                          <a:xfrm>
                            <a:off x="1075055" y="0"/>
                            <a:ext cx="638175"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混炼</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17" name="矩形 7"/>
                        <wps:cNvSpPr/>
                        <wps:spPr>
                          <a:xfrm>
                            <a:off x="3180080" y="19050"/>
                            <a:ext cx="118999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高速搅拌溶解</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18" name="矩形 8"/>
                        <wps:cNvSpPr/>
                        <wps:spPr>
                          <a:xfrm>
                            <a:off x="4626610" y="0"/>
                            <a:ext cx="83820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灌装</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19" name="直接箭头连接符 9"/>
                        <wps:cNvCnPr>
                          <a:stCxn id="15" idx="3"/>
                        </wps:cNvCnPr>
                        <wps:spPr>
                          <a:xfrm flipV="1">
                            <a:off x="661035" y="145415"/>
                            <a:ext cx="441960"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 name="直接箭头连接符 10"/>
                        <wps:cNvCnPr>
                          <a:stCxn id="16" idx="3"/>
                          <a:endCxn id="23" idx="1"/>
                        </wps:cNvCnPr>
                        <wps:spPr>
                          <a:xfrm>
                            <a:off x="1713230" y="146685"/>
                            <a:ext cx="49657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 name="直接箭头连接符 13"/>
                        <wps:cNvCnPr>
                          <a:endCxn id="8" idx="1"/>
                        </wps:cNvCnPr>
                        <wps:spPr>
                          <a:xfrm flipV="1">
                            <a:off x="4351020" y="146685"/>
                            <a:ext cx="275590"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3" name="矩形 6"/>
                        <wps:cNvSpPr/>
                        <wps:spPr>
                          <a:xfrm>
                            <a:off x="2209800" y="0"/>
                            <a:ext cx="561975"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切片</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24" name="直接箭头连接符 10"/>
                        <wps:cNvCnPr>
                          <a:stCxn id="23" idx="3"/>
                          <a:endCxn id="17" idx="1"/>
                        </wps:cNvCnPr>
                        <wps:spPr>
                          <a:xfrm>
                            <a:off x="2771775" y="146685"/>
                            <a:ext cx="408305" cy="190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36.9pt;width:430.3pt;" coordsize="5464810,468630" editas="canvas" o:gfxdata="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CVz4jdYAAAAEAQAADwAAAAAAAAABACAAAAAiAAAAZHJzL2Rvd25yZXYu&#10;eG1sUEsBAhQAFAAAAAgAh07iQH1L3PHGBQAA1icAAA4AAAAAAAAAAQAgAAAAJQEAAGRycy9lMm9E&#10;b2MueG1sUEsFBgAAAAAGAAYAWQEAAF0JAAAAAA==&#10;">
                <o:lock v:ext="edit" aspectratio="f"/>
                <v:shape id="_x0000_s1026" o:spid="_x0000_s1026" style="position:absolute;left:0;top:0;height:468630;width:5464810;" filled="f" stroked="f" coordsize="21600,21600" o:gfxdata="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Alc+I3WAAAABAEAAA8AAAAAAAAAAQAgAAAAIgAAAGRycy9kb3ducmV2LnhtbFBL&#10;AQIUABQAAAAIAIdO4kC0ZH9QiAUAAB0nAAAOAAAAAAAAAAEAIAAAACUBAABkcnMvZTJvRG9jLnht&#10;bFBLBQYAAAAABgAGAFkBAAAfCQAAAAA=&#10;">
                  <v:fill on="f" focussize="0,0"/>
                  <v:stroke on="f"/>
                  <v:imagedata o:title=""/>
                  <o:lock v:ext="edit" aspectratio="f"/>
                </v:shape>
                <v:rect id="矩形 5" o:spid="_x0000_s1026" o:spt="1" style="position:absolute;left:22225;top:0;height:293370;width:63881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NfFgOzTAAAABAEAAA8AAAAA&#10;AAAAAQAgAAAAIgAAAGRycy9kb3ducmV2LnhtbFBLAQIUABQAAAAIAIdO4kBpQraPNgMAADoHAAAO&#10;AAAAAAAAAAEAIAAAACIBAABkcnMvZTJvRG9jLnhtbFBLBQYAAAAABgAGAFkBAADKBg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塑炼</w:t>
                        </w:r>
                      </w:p>
                    </w:txbxContent>
                  </v:textbox>
                </v:rect>
                <v:rect id="矩形 6" o:spid="_x0000_s1026" o:spt="1" style="position:absolute;left:1075055;top:0;height:293370;width:638175;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18WA7NMAAAAEAQAADwAA&#10;AAAAAAABACAAAAAiAAAAZHJzL2Rvd25yZXYueG1sUEsBAhQAFAAAAAgAh07iQKCgV0o4AwAAPAcA&#10;AA4AAAAAAAAAAQAgAAAAIgEAAGRycy9lMm9Eb2MueG1sUEsFBgAAAAAGAAYAWQEAAMwGA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混炼</w:t>
                        </w:r>
                      </w:p>
                    </w:txbxContent>
                  </v:textbox>
                </v:rect>
                <v:rect id="矩形 7" o:spid="_x0000_s1026" o:spt="1" style="position:absolute;left:3180080;top:19050;height:293370;width:118999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18WA7NMAAAAE&#10;AQAADwAAAAAAAAABACAAAAAiAAAAZHJzL2Rvd25yZXYueG1sUEsBAhQAFAAAAAgAh07iQION9fQ+&#10;AwAAQQcAAA4AAAAAAAAAAQAgAAAAIgEAAGRycy9lMm9Eb2MueG1sUEsFBgAAAAAGAAYAWQEAANIG&#10;A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高速搅拌溶解</w:t>
                        </w:r>
                      </w:p>
                    </w:txbxContent>
                  </v:textbox>
                </v:rect>
                <v:rect id="矩形 8" o:spid="_x0000_s1026" o:spt="1" style="position:absolute;left:4626610;top:0;height:293370;width:83820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DXxYDs0wAAAAQBAAAP&#10;AAAAAAAAAAEAIAAAACIAAABkcnMvZG93bnJldi54bWxQSwECFAAUAAAACACHTuJA/T40OToDAAA8&#10;BwAADgAAAAAAAAABACAAAAAiAQAAZHJzL2Uyb0RvYy54bWxQSwUGAAAAAAYABgBZAQAAzgY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灌装</w:t>
                        </w:r>
                      </w:p>
                    </w:txbxContent>
                  </v:textbox>
                </v:rect>
                <v:shape id="直接箭头连接符 9" o:spid="_x0000_s1026" o:spt="32" type="#_x0000_t32" style="position:absolute;left:661035;top:145415;flip:y;height:1270;width:441960;" filled="f" stroked="t" coordsize="21600,21600" o:gfxdata="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VNIDUAAAABAEAAA8AAAAAAAAAAQAgAAAAIgAAAGRy&#10;cy9kb3ducmV2LnhtbFBLAQIUABQAAAAIAIdO4kC2clv0QgIAAFAEAAAOAAAAAAAAAAEAIAAAACMB&#10;AABkcnMvZTJvRG9jLnhtbFBLBQYAAAAABgAGAFkBAADXBQAAAAA=&#10;">
                  <v:fill on="f" focussize="0,0"/>
                  <v:stroke color="#000000 [3200]" joinstyle="round" endarrow="open"/>
                  <v:imagedata o:title=""/>
                  <o:lock v:ext="edit" aspectratio="f"/>
                </v:shape>
                <v:shape id="直接箭头连接符 10" o:spid="_x0000_s1026" o:spt="32" type="#_x0000_t32" style="position:absolute;left:1713230;top:146685;height:0;width:496570;" filled="f" stroked="t" coordsize="21600,21600" o:gfxdata="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yN2qrVAAAABAEAAA8AAAAAAAAAAQAgAAAAIgAA&#10;AGRycy9kb3ducmV2LnhtbFBLAQIUABQAAAAIAIdO4kCk5bQ7RAIAAGAEAAAOAAAAAAAAAAEAIAAA&#10;ACQBAABkcnMvZTJvRG9jLnhtbFBLBQYAAAAABgAGAFkBAADaBQAAAAA=&#10;">
                  <v:fill on="f" focussize="0,0"/>
                  <v:stroke color="#000000 [3200]" joinstyle="round" endarrow="open"/>
                  <v:imagedata o:title=""/>
                  <o:lock v:ext="edit" aspectratio="f"/>
                </v:shape>
                <v:shape id="直接箭头连接符 13" o:spid="_x0000_s1026" o:spt="32" type="#_x0000_t32" style="position:absolute;left:4351020;top:146685;flip:y;height:8255;width:275590;" filled="f" stroked="t" coordsize="21600,21600" o:gfxdata="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&#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VTSA1AAAAAQBAAAPAAAAAAAAAAEAIAAAACIAAABk&#10;cnMvZG93bnJldi54bWxQSwECFAAUAAAACACHTuJAf2FCiUMCAABSBAAADgAAAAAAAAABACAAAAAj&#10;AQAAZHJzL2Uyb0RvYy54bWxQSwUGAAAAAAYABgBZAQAA2AUAAAAA&#10;">
                  <v:fill on="f" focussize="0,0"/>
                  <v:stroke color="#000000 [3200]" joinstyle="round" endarrow="open"/>
                  <v:imagedata o:title=""/>
                  <o:lock v:ext="edit" aspectratio="f"/>
                </v:shape>
                <v:rect id="矩形 6" o:spid="_x0000_s1026" o:spt="1" style="position:absolute;left:2209800;top:0;height:293370;width:561975;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18WA7NMAAAAEAQAA&#10;DwAAAAAAAAABACAAAAAiAAAAZHJzL2Rvd25yZXYueG1sUEsBAhQAFAAAAAgAh07iQHL3Zsk7AwAA&#10;PAcAAA4AAAAAAAAAAQAgAAAAIgEAAGRycy9lMm9Eb2MueG1sUEsFBgAAAAAGAAYAWQEAAM8GAAAA&#10;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切片</w:t>
                        </w:r>
                      </w:p>
                    </w:txbxContent>
                  </v:textbox>
                </v:rect>
                <v:shape id="直接箭头连接符 10" o:spid="_x0000_s1026" o:spt="32" type="#_x0000_t32" style="position:absolute;left:2771775;top:146685;height:19050;width:408305;" filled="f" stroked="t" coordsize="21600,21600" o:gfxdata="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jdqq1QAAAAQBAAAPAAAAAAAAAAEAIAAA&#10;ACIAAABkcnMvZG93bnJldi54bWxQSwECFAAUAAAACACHTuJA7hg4skgCAABkBAAADgAAAAAAAAAB&#10;ACAAAAAkAQAAZHJzL2Uyb0RvYy54bWxQSwUGAAAAAAYABgBZAQAA3gUAAAAA&#10;">
                  <v:fill on="f" focussize="0,0"/>
                  <v:stroke color="#000000 [3200]" joinstyle="round" endarrow="open"/>
                  <v:imagedata o:title=""/>
                  <o:lock v:ext="edit" aspectratio="f"/>
                </v:shape>
                <w10:wrap type="none"/>
                <w10:anchorlock/>
              </v:group>
            </w:pict>
          </mc:Fallback>
        </mc:AlternateContent>
      </w:r>
    </w:p>
    <w:p>
      <w:pPr>
        <w:pStyle w:val="8"/>
        <w:jc w:val="center"/>
        <w:rPr>
          <w:rFonts w:hint="default" w:ascii="Times New Roman" w:hAnsi="Times New Roman" w:eastAsia="宋体" w:cs="Times New Roman"/>
          <w:b/>
          <w:bCs w:val="0"/>
          <w:color w:val="000000"/>
          <w:kern w:val="2"/>
          <w:sz w:val="28"/>
          <w:szCs w:val="28"/>
          <w:u w:color="000000"/>
          <w:lang w:val="en-US" w:eastAsia="zh-CN" w:bidi="ar-SA"/>
        </w:rPr>
      </w:pPr>
      <w:r>
        <w:rPr>
          <w:rFonts w:hint="default" w:ascii="Times New Roman" w:hAnsi="Times New Roman" w:eastAsia="宋体" w:cs="Times New Roman"/>
          <w:b/>
          <w:bCs w:val="0"/>
          <w:color w:val="000000"/>
          <w:kern w:val="2"/>
          <w:sz w:val="28"/>
          <w:szCs w:val="28"/>
          <w:u w:color="000000"/>
          <w:lang w:val="en-US" w:eastAsia="zh-CN" w:bidi="ar-SA"/>
        </w:rPr>
        <w:t>图6-3  项目</w:t>
      </w:r>
      <w:r>
        <w:rPr>
          <w:rFonts w:hint="default" w:ascii="Times New Roman" w:hAnsi="Times New Roman" w:eastAsia="宋体" w:cs="Times New Roman"/>
          <w:b/>
          <w:bCs w:val="0"/>
          <w:sz w:val="28"/>
          <w:szCs w:val="28"/>
        </w:rPr>
        <w:t>粘接剂</w:t>
      </w:r>
      <w:r>
        <w:rPr>
          <w:rFonts w:hint="default" w:ascii="Times New Roman" w:hAnsi="Times New Roman" w:eastAsia="宋体" w:cs="Times New Roman"/>
          <w:b/>
          <w:bCs w:val="0"/>
          <w:color w:val="000000"/>
          <w:kern w:val="2"/>
          <w:sz w:val="28"/>
          <w:szCs w:val="28"/>
          <w:u w:color="000000"/>
          <w:lang w:val="en-US" w:eastAsia="zh-CN" w:bidi="ar-SA"/>
        </w:rPr>
        <w:t>工艺</w:t>
      </w:r>
      <w:r>
        <w:rPr>
          <w:rFonts w:hint="default" w:ascii="Times New Roman" w:hAnsi="Times New Roman" w:eastAsia="宋体" w:cs="Times New Roman"/>
          <w:b/>
          <w:bCs w:val="0"/>
          <w:color w:val="000000"/>
          <w:kern w:val="2"/>
          <w:sz w:val="28"/>
          <w:szCs w:val="28"/>
          <w:u w:color="000000"/>
          <w:lang w:val="en-US" w:eastAsia="zh-CN" w:bidi="ar-SA"/>
        </w:rPr>
        <w:t>流程图</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val="en-US" w:eastAsia="zh-CN"/>
        </w:rPr>
        <w:t>2、</w:t>
      </w:r>
      <w:r>
        <w:rPr>
          <w:rFonts w:hint="default" w:ascii="Times New Roman" w:hAnsi="Times New Roman" w:eastAsia="宋体" w:cs="Times New Roman"/>
          <w:sz w:val="28"/>
          <w:szCs w:val="28"/>
        </w:rPr>
        <w:t>工艺流程图的详细说明</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先将橡胶放在开炼机上薄通，然后在密炼机将橡胶和其他助剂混合，混炼完后在开炼机上切成片状，将片状的橡胶放入分散机内，再加入溶剂汽油，搅拌一段时间后完全溶解后检验合格装桶备用。目前通过德国引进新技术克服国内胶粘剂不能解决难题。粘接剂是保证产品使用寿命和产品质量的关键环节。生产过程必须控制黏度、时间、原料的加入量等因素。</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胶板、胶管粘接剂的加工大部分使用溶剂汽油（无毒、无害），仅用到少量甲苯、丁酮等有机溶剂用作橡胶粘接材料的增溶剂，高粘接材料的生产和干燥过程中会有少量溶剂挥发，生产区设置有溶剂回收罩、抽风系统、防静电装置、防火防爆系统等，仅只微量的有机溶剂挥发，排放值低于国家标准（GB 27632-2011）。</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2" w:firstLineChars="200"/>
        <w:rPr>
          <w:rFonts w:hint="default" w:ascii="Times New Roman" w:hAnsi="Times New Roman" w:eastAsia="宋体" w:cs="Times New Roman"/>
          <w:bCs/>
          <w:sz w:val="28"/>
          <w:szCs w:val="28"/>
        </w:rPr>
      </w:pPr>
      <w:r>
        <w:rPr>
          <w:rFonts w:hint="default" w:ascii="Times New Roman" w:hAnsi="Times New Roman" w:eastAsia="宋体" w:cs="Times New Roman"/>
          <w:b/>
          <w:bCs w:val="0"/>
          <w:sz w:val="28"/>
          <w:szCs w:val="28"/>
          <w:lang w:eastAsia="zh-CN"/>
        </w:rPr>
        <w:t>（</w:t>
      </w:r>
      <w:r>
        <w:rPr>
          <w:rFonts w:hint="default" w:ascii="Times New Roman" w:hAnsi="Times New Roman" w:eastAsia="宋体" w:cs="Times New Roman"/>
          <w:b/>
          <w:bCs w:val="0"/>
          <w:sz w:val="28"/>
          <w:szCs w:val="28"/>
          <w:lang w:val="en-US" w:eastAsia="zh-CN"/>
        </w:rPr>
        <w:t>四</w:t>
      </w:r>
      <w:r>
        <w:rPr>
          <w:rFonts w:hint="default" w:ascii="Times New Roman" w:hAnsi="Times New Roman" w:eastAsia="宋体" w:cs="Times New Roman"/>
          <w:b/>
          <w:bCs w:val="0"/>
          <w:sz w:val="28"/>
          <w:szCs w:val="28"/>
          <w:lang w:eastAsia="zh-CN"/>
        </w:rPr>
        <w:t>）</w:t>
      </w:r>
      <w:r>
        <w:rPr>
          <w:rFonts w:hint="default" w:ascii="Times New Roman" w:hAnsi="Times New Roman" w:eastAsia="宋体" w:cs="Times New Roman"/>
          <w:b/>
          <w:bCs w:val="0"/>
          <w:sz w:val="28"/>
          <w:szCs w:val="28"/>
        </w:rPr>
        <w:t>新型高分子材料加工工艺</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 w:val="0"/>
          <w:bCs/>
          <w:sz w:val="28"/>
          <w:szCs w:val="28"/>
        </w:rPr>
      </w:pPr>
      <w:r>
        <w:rPr>
          <w:rFonts w:hint="default" w:ascii="Times New Roman" w:hAnsi="Times New Roman" w:eastAsia="宋体" w:cs="Times New Roman"/>
          <w:b w:val="0"/>
          <w:bCs/>
          <w:sz w:val="28"/>
          <w:szCs w:val="28"/>
          <w:lang w:val="en-US" w:eastAsia="zh-CN"/>
        </w:rPr>
        <w:t>1、</w:t>
      </w:r>
      <w:r>
        <w:rPr>
          <w:rFonts w:hint="default" w:ascii="Times New Roman" w:hAnsi="Times New Roman" w:eastAsia="宋体" w:cs="Times New Roman"/>
          <w:b w:val="0"/>
          <w:bCs/>
          <w:sz w:val="28"/>
          <w:szCs w:val="28"/>
        </w:rPr>
        <w:t xml:space="preserve">工艺流程：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cs="Times New Roman"/>
          <w:sz w:val="28"/>
        </w:rPr>
      </w:pPr>
      <w:r>
        <w:rPr>
          <w:rFonts w:hint="default" w:ascii="Times New Roman" w:hAnsi="Times New Roman" w:cs="Times New Roman"/>
          <w:sz w:val="28"/>
        </w:rPr>
        <mc:AlternateContent>
          <mc:Choice Requires="wpc">
            <w:drawing>
              <wp:inline distT="0" distB="0" distL="114300" distR="114300">
                <wp:extent cx="5464810" cy="468630"/>
                <wp:effectExtent l="14605" t="13970" r="45085" b="0"/>
                <wp:docPr id="25" name="画布 25"/>
                <wp:cNvGraphicFramePr/>
                <a:graphic xmlns:a="http://schemas.openxmlformats.org/drawingml/2006/main">
                  <a:graphicData uri="http://schemas.microsoft.com/office/word/2010/wordprocessingCanvas">
                    <wpc:wpc>
                      <wpc:bg/>
                      <wpc:whole/>
                      <wps:wsp>
                        <wps:cNvPr id="26" name="矩形 5"/>
                        <wps:cNvSpPr/>
                        <wps:spPr>
                          <a:xfrm>
                            <a:off x="22225" y="0"/>
                            <a:ext cx="1114425"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混合料及助剂</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27" name="矩形 6"/>
                        <wps:cNvSpPr/>
                        <wps:spPr>
                          <a:xfrm>
                            <a:off x="1818005" y="0"/>
                            <a:ext cx="83820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高速混合</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28" name="矩形 7"/>
                        <wps:cNvSpPr/>
                        <wps:spPr>
                          <a:xfrm>
                            <a:off x="3141345" y="0"/>
                            <a:ext cx="89535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热熔挤管</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29" name="矩形 8"/>
                        <wps:cNvSpPr/>
                        <wps:spPr>
                          <a:xfrm>
                            <a:off x="4626610" y="0"/>
                            <a:ext cx="83820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包装入库</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30" name="直接箭头连接符 9"/>
                        <wps:cNvCnPr>
                          <a:endCxn id="27" idx="1"/>
                        </wps:cNvCnPr>
                        <wps:spPr>
                          <a:xfrm flipV="1">
                            <a:off x="1131570" y="146685"/>
                            <a:ext cx="68643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 name="直接箭头连接符 10"/>
                        <wps:cNvCnPr>
                          <a:endCxn id="28" idx="1"/>
                        </wps:cNvCnPr>
                        <wps:spPr>
                          <a:xfrm flipV="1">
                            <a:off x="2655570" y="146685"/>
                            <a:ext cx="48577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2" name="直接箭头连接符 13"/>
                        <wps:cNvCnPr>
                          <a:stCxn id="7" idx="3"/>
                          <a:endCxn id="8" idx="1"/>
                        </wps:cNvCnPr>
                        <wps:spPr>
                          <a:xfrm>
                            <a:off x="4036695" y="146685"/>
                            <a:ext cx="58991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36.9pt;width:430.3pt;" coordsize="5464810,468630" editas="canvas" o:gfxdata="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CVz4jdYAAAAEAQAADwAAAAAAAAABACAAAAAiAAAAZHJzL2Rvd25yZXYueG1s&#10;UEsBAhQAFAAAAAgAh07iQN1JzDJRBQAA7x8AAA4AAAAAAAAAAQAgAAAAJQEAAGRycy9lMm9Eb2Mu&#10;eG1sUEsFBgAAAAAGAAYAWQEAAOgIAAAAAA==&#10;">
                <o:lock v:ext="edit" aspectratio="f"/>
                <v:shape id="_x0000_s1026" o:spid="_x0000_s1026" style="position:absolute;left:0;top:0;height:468630;width:5464810;" filled="f" stroked="f" coordsize="21600,21600" o:gfxdata="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">
                  <v:fill on="f" focussize="0,0"/>
                  <v:stroke on="f"/>
                  <v:imagedata o:title=""/>
                  <o:lock v:ext="edit" aspectratio="f"/>
                </v:shape>
                <v:rect id="矩形 5" o:spid="_x0000_s1026" o:spt="1" style="position:absolute;left:22225;top:0;height:293370;width:1114425;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DXxYDs0wAAAAQBAAAPAAAA&#10;AAAAAAEAIAAAACIAAABkcnMvZG93bnJldi54bWxQSwECFAAUAAAACACHTuJAjqktlDcDAAA7BwAA&#10;DgAAAAAAAAABACAAAAAiAQAAZHJzL2Uyb0RvYy54bWxQSwUGAAAAAAYABgBZAQAAywY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混合料及助剂</w:t>
                        </w:r>
                      </w:p>
                    </w:txbxContent>
                  </v:textbox>
                </v:rect>
                <v:rect id="矩形 6" o:spid="_x0000_s1026" o:spt="1" style="position:absolute;left:1818005;top:0;height:293370;width:83820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18WA7NMAAAAEAQAA&#10;DwAAAAAAAAABACAAAAAiAAAAZHJzL2Rvd25yZXYueG1sUEsBAhQAFAAAAAgAh07iQMqF8447AwAA&#10;PAcAAA4AAAAAAAAAAQAgAAAAIgEAAGRycy9lMm9Eb2MueG1sUEsFBgAAAAAGAAYAWQEAAM8GAAAA&#10;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高速混合</w:t>
                        </w:r>
                      </w:p>
                    </w:txbxContent>
                  </v:textbox>
                </v:rect>
                <v:rect id="矩形 7" o:spid="_x0000_s1026" o:spt="1" style="position:absolute;left:3141345;top:0;height:293370;width:89535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XxYDs0wAAAAQB&#10;AAAPAAAAAAAAAAEAIAAAACIAAABkcnMvZG93bnJldi54bWxQSwECFAAUAAAACACHTuJAuGYPyD0D&#10;AAA8BwAADgAAAAAAAAABACAAAAAiAQAAZHJzL2Uyb0RvYy54bWxQSwUGAAAAAAYABgBZAQAA0QYA&#10;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热熔挤管</w:t>
                        </w:r>
                      </w:p>
                    </w:txbxContent>
                  </v:textbox>
                </v:rect>
                <v:rect id="矩形 8" o:spid="_x0000_s1026" o:spt="1" style="position:absolute;left:4626610;top:0;height:293370;width:83820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18WA7NMAAAAEAQAA&#10;DwAAAAAAAAABACAAAAAiAAAAZHJzL2Rvd25yZXYueG1sUEsBAhQAFAAAAAgAh07iQB3ONls7AwAA&#10;PAcAAA4AAAAAAAAAAQAgAAAAIgEAAGRycy9lMm9Eb2MueG1sUEsFBgAAAAAGAAYAWQEAAM8GAAAA&#10;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包装入库</w:t>
                        </w:r>
                      </w:p>
                    </w:txbxContent>
                  </v:textbox>
                </v:rect>
                <v:shape id="直接箭头连接符 9" o:spid="_x0000_s1026" o:spt="32" type="#_x0000_t32" style="position:absolute;left:1131570;top:146685;flip:y;height:3175;width:686435;" filled="f" stroked="t" coordsize="21600,21600" o:gfxdata="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&#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VTSA1AAAAAQBAAAPAAAAAAAAAAEAIAAAACIAAABk&#10;cnMvZG93bnJldi54bWxQSwECFAAUAAAACACHTuJA+lWruUMCAABSBAAADgAAAAAAAAABACAAAAAj&#10;AQAAZHJzL2Uyb0RvYy54bWxQSwUGAAAAAAYABgBZAQAA2AUAAAAA&#10;">
                  <v:fill on="f" focussize="0,0"/>
                  <v:stroke color="#000000 [3200]" joinstyle="round" endarrow="open"/>
                  <v:imagedata o:title=""/>
                  <o:lock v:ext="edit" aspectratio="f"/>
                </v:shape>
                <v:shape id="直接箭头连接符 10" o:spid="_x0000_s1026" o:spt="32" type="#_x0000_t32" style="position:absolute;left:2655570;top:146685;flip:y;height:3175;width:485775;" filled="f" stroked="t" coordsize="21600,21600" o:gfxdata="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U0gNQAAAAEAQAADwAAAAAAAAABACAAAAAiAAAA&#10;ZHJzL2Rvd25yZXYueG1sUEsBAhQAFAAAAAgAh07iQEGiJkVEAgAAUwQAAA4AAAAAAAAAAQAgAAAA&#10;IwEAAGRycy9lMm9Eb2MueG1sUEsFBgAAAAAGAAYAWQEAANkFAAAAAA==&#10;">
                  <v:fill on="f" focussize="0,0"/>
                  <v:stroke color="#000000 [3200]" joinstyle="round" endarrow="open"/>
                  <v:imagedata o:title=""/>
                  <o:lock v:ext="edit" aspectratio="f"/>
                </v:shape>
                <v:shape id="直接箭头连接符 13" o:spid="_x0000_s1026" o:spt="32" type="#_x0000_t32" style="position:absolute;left:4036695;top:146685;height:0;width:589915;" filled="f" stroked="t" coordsize="21600,21600" o:gfxdata="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I3aqtUAAAAEAQAADwAAAAAAAAABACAAAAAi&#10;AAAAZHJzL2Rvd25yZXYueG1sUEsBAhQAFAAAAAgAh07iQKo1+5tGAgAAXgQAAA4AAAAAAAAAAQAg&#10;AAAAJAEAAGRycy9lMm9Eb2MueG1sUEsFBgAAAAAGAAYAWQEAANwFAAAAAA==&#10;">
                  <v:fill on="f" focussize="0,0"/>
                  <v:stroke color="#000000 [3200]" joinstyle="round" endarrow="open"/>
                  <v:imagedata o:title=""/>
                  <o:lock v:ext="edit" aspectratio="f"/>
                </v:shape>
                <w10:wrap type="none"/>
                <w10:anchorlock/>
              </v:group>
            </w:pict>
          </mc:Fallback>
        </mc:AlternateContent>
      </w:r>
    </w:p>
    <w:p>
      <w:pPr>
        <w:pStyle w:val="8"/>
        <w:jc w:val="center"/>
        <w:rPr>
          <w:rFonts w:hint="default" w:ascii="Times New Roman" w:hAnsi="Times New Roman" w:eastAsia="宋体" w:cs="Times New Roman"/>
          <w:b/>
          <w:bCs w:val="0"/>
          <w:color w:val="000000"/>
          <w:kern w:val="2"/>
          <w:sz w:val="28"/>
          <w:szCs w:val="28"/>
          <w:u w:color="000000"/>
          <w:lang w:val="en-US" w:eastAsia="zh-CN" w:bidi="ar-SA"/>
        </w:rPr>
      </w:pPr>
      <w:r>
        <w:rPr>
          <w:rFonts w:hint="default" w:ascii="Times New Roman" w:hAnsi="Times New Roman" w:eastAsia="宋体" w:cs="Times New Roman"/>
          <w:b/>
          <w:bCs w:val="0"/>
          <w:color w:val="000000"/>
          <w:kern w:val="2"/>
          <w:sz w:val="28"/>
          <w:szCs w:val="28"/>
          <w:u w:color="000000"/>
          <w:lang w:val="en-US" w:eastAsia="zh-CN" w:bidi="ar-SA"/>
        </w:rPr>
        <w:t>图6-4  项目</w:t>
      </w:r>
      <w:r>
        <w:rPr>
          <w:rFonts w:hint="default" w:ascii="Times New Roman" w:hAnsi="Times New Roman" w:eastAsia="宋体" w:cs="Times New Roman"/>
          <w:b/>
          <w:bCs w:val="0"/>
          <w:sz w:val="28"/>
          <w:szCs w:val="28"/>
        </w:rPr>
        <w:t>新型高分子材料</w:t>
      </w:r>
      <w:r>
        <w:rPr>
          <w:rFonts w:hint="default" w:ascii="Times New Roman" w:hAnsi="Times New Roman" w:eastAsia="宋体" w:cs="Times New Roman"/>
          <w:b/>
          <w:bCs w:val="0"/>
          <w:color w:val="000000"/>
          <w:kern w:val="2"/>
          <w:sz w:val="28"/>
          <w:szCs w:val="28"/>
          <w:u w:color="000000"/>
          <w:lang w:val="en-US" w:eastAsia="zh-CN" w:bidi="ar-SA"/>
        </w:rPr>
        <w:t>工艺</w:t>
      </w:r>
      <w:r>
        <w:rPr>
          <w:rFonts w:hint="default" w:ascii="Times New Roman" w:hAnsi="Times New Roman" w:eastAsia="宋体" w:cs="Times New Roman"/>
          <w:b/>
          <w:bCs w:val="0"/>
          <w:color w:val="000000"/>
          <w:kern w:val="2"/>
          <w:sz w:val="28"/>
          <w:szCs w:val="28"/>
          <w:u w:color="000000"/>
          <w:lang w:val="en-US" w:eastAsia="zh-CN" w:bidi="ar-SA"/>
        </w:rPr>
        <w:t>流程图</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val="en-US" w:eastAsia="zh-CN"/>
        </w:rPr>
        <w:t>2、</w:t>
      </w:r>
      <w:r>
        <w:rPr>
          <w:rFonts w:hint="default" w:ascii="Times New Roman" w:hAnsi="Times New Roman" w:eastAsia="宋体" w:cs="Times New Roman"/>
          <w:sz w:val="28"/>
          <w:szCs w:val="28"/>
        </w:rPr>
        <w:t>工艺流程图的详细说明</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先将各种原料加入高速搅拌机，搅拌一段时间后放料到自动加料装置，再逐步按照需用量自动加到挤管机加料口，通过全自动控温系统加热装置逐步从设备内挤出。挤出过程掌握的关键因素是挤出速度、温度、压力、循环系统。</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sz w:val="28"/>
          <w:szCs w:val="28"/>
        </w:rPr>
        <w:t>生产用原料为厂家供应的成品混合料，添加少量的已由厂家造粒的改性助剂，经高速搅拌机混合后送入超高分子PE挤出机生产线，无粉尘产生；挤管工艺采用的是油冷却降温，通过输油泵系统循环冷却循环使用，无烟气排出，无冷却油泄漏；在衬里过程中采用低温电加热工艺成型衬管，无有害物质产生。</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2" w:firstLineChars="200"/>
        <w:rPr>
          <w:rFonts w:hint="default" w:ascii="Times New Roman" w:hAnsi="Times New Roman" w:eastAsia="宋体" w:cs="Times New Roman"/>
          <w:b/>
          <w:bCs w:val="0"/>
          <w:sz w:val="28"/>
          <w:szCs w:val="28"/>
        </w:rPr>
      </w:pPr>
      <w:r>
        <w:rPr>
          <w:rFonts w:hint="default" w:ascii="Times New Roman" w:hAnsi="Times New Roman" w:eastAsia="宋体" w:cs="Times New Roman"/>
          <w:b/>
          <w:bCs w:val="0"/>
          <w:sz w:val="28"/>
          <w:szCs w:val="28"/>
          <w:lang w:eastAsia="zh-CN"/>
        </w:rPr>
        <w:t>（</w:t>
      </w:r>
      <w:r>
        <w:rPr>
          <w:rFonts w:hint="default" w:ascii="Times New Roman" w:hAnsi="Times New Roman" w:eastAsia="宋体" w:cs="Times New Roman"/>
          <w:b/>
          <w:bCs w:val="0"/>
          <w:sz w:val="28"/>
          <w:szCs w:val="28"/>
          <w:lang w:val="en-US" w:eastAsia="zh-CN"/>
        </w:rPr>
        <w:t>五</w:t>
      </w:r>
      <w:r>
        <w:rPr>
          <w:rFonts w:hint="default" w:ascii="Times New Roman" w:hAnsi="Times New Roman" w:eastAsia="宋体" w:cs="Times New Roman"/>
          <w:b/>
          <w:bCs w:val="0"/>
          <w:sz w:val="28"/>
          <w:szCs w:val="28"/>
          <w:lang w:eastAsia="zh-CN"/>
        </w:rPr>
        <w:t>）</w:t>
      </w:r>
      <w:r>
        <w:rPr>
          <w:rFonts w:hint="default" w:ascii="Times New Roman" w:hAnsi="Times New Roman" w:eastAsia="宋体" w:cs="Times New Roman"/>
          <w:b/>
          <w:bCs w:val="0"/>
          <w:sz w:val="28"/>
          <w:szCs w:val="28"/>
        </w:rPr>
        <w:t>钢橡复合管的加工工艺</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 w:val="0"/>
          <w:bCs/>
          <w:sz w:val="28"/>
          <w:szCs w:val="28"/>
        </w:rPr>
      </w:pPr>
      <w:r>
        <w:rPr>
          <w:rFonts w:hint="default" w:ascii="Times New Roman" w:hAnsi="Times New Roman" w:eastAsia="宋体" w:cs="Times New Roman"/>
          <w:b w:val="0"/>
          <w:bCs/>
          <w:sz w:val="28"/>
          <w:szCs w:val="28"/>
          <w:lang w:val="en-US" w:eastAsia="zh-CN"/>
        </w:rPr>
        <w:t>1、</w:t>
      </w:r>
      <w:r>
        <w:rPr>
          <w:rFonts w:hint="default" w:ascii="Times New Roman" w:hAnsi="Times New Roman" w:eastAsia="宋体" w:cs="Times New Roman"/>
          <w:b w:val="0"/>
          <w:bCs/>
          <w:sz w:val="28"/>
          <w:szCs w:val="28"/>
        </w:rPr>
        <w:t xml:space="preserve">工艺流程：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cs="Times New Roman"/>
          <w:sz w:val="28"/>
        </w:rPr>
      </w:pPr>
      <w:r>
        <w:rPr>
          <w:rFonts w:hint="default" w:ascii="Times New Roman" w:hAnsi="Times New Roman" w:cs="Times New Roman"/>
          <w:sz w:val="28"/>
        </w:rPr>
        <mc:AlternateContent>
          <mc:Choice Requires="wpc">
            <w:drawing>
              <wp:inline distT="0" distB="0" distL="114300" distR="114300">
                <wp:extent cx="5626100" cy="468630"/>
                <wp:effectExtent l="36830" t="13970" r="0" b="0"/>
                <wp:docPr id="33" name="画布 33"/>
                <wp:cNvGraphicFramePr/>
                <a:graphic xmlns:a="http://schemas.openxmlformats.org/drawingml/2006/main">
                  <a:graphicData uri="http://schemas.microsoft.com/office/word/2010/wordprocessingCanvas">
                    <wpc:wpc>
                      <wpc:bg/>
                      <wpc:whole/>
                      <wps:wsp>
                        <wps:cNvPr id="34" name="矩形 5"/>
                        <wps:cNvSpPr/>
                        <wps:spPr>
                          <a:xfrm>
                            <a:off x="0" y="0"/>
                            <a:ext cx="77978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法兰焊接</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35" name="矩形 6"/>
                        <wps:cNvSpPr/>
                        <wps:spPr>
                          <a:xfrm>
                            <a:off x="1217930" y="9525"/>
                            <a:ext cx="104775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基体表面处理</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36" name="矩形 7"/>
                        <wps:cNvSpPr/>
                        <wps:spPr>
                          <a:xfrm>
                            <a:off x="3770630" y="0"/>
                            <a:ext cx="608965"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硫化</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37" name="矩形 8"/>
                        <wps:cNvSpPr/>
                        <wps:spPr>
                          <a:xfrm>
                            <a:off x="4626610" y="0"/>
                            <a:ext cx="83820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包装</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38" name="直接箭头连接符 9"/>
                        <wps:cNvCnPr/>
                        <wps:spPr>
                          <a:xfrm flipV="1">
                            <a:off x="803910" y="154940"/>
                            <a:ext cx="441960"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9" name="直接箭头连接符 10"/>
                        <wps:cNvCnPr/>
                        <wps:spPr>
                          <a:xfrm>
                            <a:off x="2256155" y="165735"/>
                            <a:ext cx="49657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0" name="直接箭头连接符 13"/>
                        <wps:cNvCnPr>
                          <a:endCxn id="8" idx="1"/>
                        </wps:cNvCnPr>
                        <wps:spPr>
                          <a:xfrm flipV="1">
                            <a:off x="4351020" y="146685"/>
                            <a:ext cx="275590"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1" name="矩形 6"/>
                        <wps:cNvSpPr/>
                        <wps:spPr>
                          <a:xfrm>
                            <a:off x="2752725" y="0"/>
                            <a:ext cx="561975"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衬管</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42" name="直接箭头连接符 10"/>
                        <wps:cNvCnPr>
                          <a:endCxn id="36" idx="1"/>
                        </wps:cNvCnPr>
                        <wps:spPr>
                          <a:xfrm flipV="1">
                            <a:off x="3343275" y="146685"/>
                            <a:ext cx="42735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36.9pt;width:443pt;" coordsize="5626100,468630" editas="canvas" o:gfxdata="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LsaoAvVAAAABAEA&#10;AA8AAAAAAAAAAQAgAAAAIgAAAGRycy9kb3ducmV2LnhtbFBLAQIUABQAAAAIAIdO4kBi6u6irQUA&#10;AFcnAAAOAAAAAAAAAAEAIAAAACQBAABkcnMvZTJvRG9jLnhtbFBLBQYAAAAABgAGAFkBAABDCQAA&#10;AAA=&#10;">
                <o:lock v:ext="edit" aspectratio="f"/>
                <v:shape id="_x0000_s1026" o:spid="_x0000_s1026" style="position:absolute;left:0;top:0;height:468630;width:5626100;" filled="f" stroked="f" coordsize="21600,21600" o:gfxdata="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uxqgC9UAAAAEAQAADwAAAAAAAAABACAAAAAi&#10;AAAAZHJzL2Rvd25yZXYueG1sUEsBAhQAFAAAAAgAh07iQAMHCaNkBQAAniYAAA4AAAAAAAAAAQAg&#10;AAAAJAEAAGRycy9lMm9Eb2MueG1sUEsFBgAAAAAGAAYAWQEAAPoIAAAAAA==&#10;">
                  <v:fill on="f" focussize="0,0"/>
                  <v:stroke on="f"/>
                  <v:imagedata o:title=""/>
                  <o:lock v:ext="edit" aspectratio="f"/>
                </v:shape>
                <v:rect id="矩形 5" o:spid="_x0000_s1026" o:spt="1" style="position:absolute;left:0;top:0;height:293370;width:779780;v-text-anchor:middle;" fillcolor="#BCBCBC [3216]" filled="t" stroked="t" coordsize="21600,21600" o:gfxdata="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ZYPYatMAAAAEAQAADwAAAAAA&#10;AAABACAAAAAiAAAAZHJzL2Rvd25yZXYueG1sUEsBAhQAFAAAAAgAh07iQDOnsaw1AwAANgcAAA4A&#10;AAAAAAAAAQAgAAAAIgEAAGRycy9lMm9Eb2MueG1sUEsFBgAAAAAGAAYAWQEAAMkGA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法兰焊接</w:t>
                        </w:r>
                      </w:p>
                    </w:txbxContent>
                  </v:textbox>
                </v:rect>
                <v:rect id="矩形 6" o:spid="_x0000_s1026" o:spt="1" style="position:absolute;left:1217930;top:9525;height:293370;width:1047750;v-text-anchor:middle;" fillcolor="#BCBCBC [3216]" filled="t" stroked="t" coordsize="21600,21600" o:gfxdata="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GWD2GrTAAAABAEA&#10;AA8AAAAAAAAAAQAgAAAAIgAAAGRycy9kb3ducmV2LnhtbFBLAQIUABQAAAAIAIdO4kAhMS6lPAMA&#10;AEAHAAAOAAAAAAAAAAEAIAAAACIBAABkcnMvZTJvRG9jLnhtbFBLBQYAAAAABgAGAFkBAADQBgAA&#10;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基体表面处理</w:t>
                        </w:r>
                      </w:p>
                    </w:txbxContent>
                  </v:textbox>
                </v:rect>
                <v:rect id="矩形 7" o:spid="_x0000_s1026" o:spt="1" style="position:absolute;left:3770630;top:0;height:293370;width:608965;v-text-anchor:middle;" fillcolor="#BCBCBC [3216]" filled="t" stroked="t" coordsize="21600,21600" o:gfxdata="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ZYPYatMAAAAEAQAA&#10;DwAAAAAAAAABACAAAAAiAAAAZHJzL2Rvd25yZXYueG1sUEsBAhQAFAAAAAgAh07iQPDaNss7AwAA&#10;PAcAAA4AAAAAAAAAAQAgAAAAIgEAAGRycy9lMm9Eb2MueG1sUEsFBgAAAAAGAAYAWQEAAM8GAAAA&#10;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硫化</w:t>
                        </w:r>
                      </w:p>
                    </w:txbxContent>
                  </v:textbox>
                </v:rect>
                <v:rect id="矩形 8" o:spid="_x0000_s1026" o:spt="1" style="position:absolute;left:4626610;top:0;height:293370;width:838200;v-text-anchor:middle;" fillcolor="#BCBCBC [3216]" filled="t" stroked="t" coordsize="21600,21600" o:gfxdata="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ZYPYatMAAAAEAQAA&#10;DwAAAAAAAAABACAAAAAiAAAAZHJzL2Rvd25yZXYueG1sUEsBAhQAFAAAAAgAh07iQIX2AhI7AwAA&#10;PAcAAA4AAAAAAAAAAQAgAAAAIgEAAGRycy9lMm9Eb2MueG1sUEsFBgAAAAAGAAYAWQEAAM8GAAAA&#10;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包装</w:t>
                        </w:r>
                      </w:p>
                    </w:txbxContent>
                  </v:textbox>
                </v:rect>
                <v:shape id="直接箭头连接符 9" o:spid="_x0000_s1026" o:spt="32" type="#_x0000_t32" style="position:absolute;left:803910;top:154940;flip:y;height:1270;width:441960;" filled="f" stroked="t" coordsize="21600,21600" o:gfxdata="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4TbAbUAAAABAEAAA8AAAAAAAAAAQAgAAAAIgAAAGRycy9kb3ducmV2LnhtbFBLAQIU&#10;ABQAAAAIAIdO4kADgJHaMAIAACkEAAAOAAAAAAAAAAEAIAAAACMBAABkcnMvZTJvRG9jLnhtbFBL&#10;BQYAAAAABgAGAFkBAADFBQAAAAA=&#10;">
                  <v:fill on="f" focussize="0,0"/>
                  <v:stroke color="#000000 [3200]" joinstyle="round" endarrow="open"/>
                  <v:imagedata o:title=""/>
                  <o:lock v:ext="edit" aspectratio="f"/>
                </v:shape>
                <v:shape id="直接箭头连接符 10" o:spid="_x0000_s1026" o:spt="32" type="#_x0000_t32" style="position:absolute;left:2256155;top:165735;height:0;width:496570;" filled="f" stroked="t" coordsize="21600,21600" o:gfxdata="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suCLNQAAAAEAQAADwAAAAAAAAABACAAAAAiAAAAZHJzL2Rvd25yZXYueG1sUEsBAhQAFAAAAAgA&#10;h07iQDhOk9MpAgAAHgQAAA4AAAAAAAAAAQAgAAAAIwEAAGRycy9lMm9Eb2MueG1sUEsFBgAAAAAG&#10;AAYAWQEAAL4FAAAAAA==&#10;">
                  <v:fill on="f" focussize="0,0"/>
                  <v:stroke color="#000000 [3200]" joinstyle="round" endarrow="open"/>
                  <v:imagedata o:title=""/>
                  <o:lock v:ext="edit" aspectratio="f"/>
                </v:shape>
                <v:shape id="直接箭头连接符 13" o:spid="_x0000_s1026" o:spt="32" type="#_x0000_t32" style="position:absolute;left:4351020;top:146685;flip:y;height:8255;width:275590;" filled="f" stroked="t" coordsize="21600,21600" o:gfxdata="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E2wG1AAAAAQBAAAPAAAAAAAAAAEAIAAAACIAAABk&#10;cnMvZG93bnJldi54bWxQSwECFAAUAAAACACHTuJAbqCTKUMCAABSBAAADgAAAAAAAAABACAAAAAj&#10;AQAAZHJzL2Uyb0RvYy54bWxQSwUGAAAAAAYABgBZAQAA2AUAAAAA&#10;">
                  <v:fill on="f" focussize="0,0"/>
                  <v:stroke color="#000000 [3200]" joinstyle="round" endarrow="open"/>
                  <v:imagedata o:title=""/>
                  <o:lock v:ext="edit" aspectratio="f"/>
                </v:shape>
                <v:rect id="矩形 6" o:spid="_x0000_s1026" o:spt="1" style="position:absolute;left:2752725;top:0;height:293370;width:561975;v-text-anchor:middle;" fillcolor="#BCBCBC [3216]" filled="t" stroked="t" coordsize="21600,21600" o:gfxdata="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ZYPYatMAAAAEAQAA&#10;DwAAAAAAAAABACAAAAAiAAAAZHJzL2Rvd25yZXYueG1sUEsBAhQAFAAAAAgAh07iQMjvXNE7AwAA&#10;PAcAAA4AAAAAAAAAAQAgAAAAIgEAAGRycy9lMm9Eb2MueG1sUEsFBgAAAAAGAAYAWQEAAM8GAAAA&#10;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衬管</w:t>
                        </w:r>
                      </w:p>
                    </w:txbxContent>
                  </v:textbox>
                </v:rect>
                <v:shape id="直接箭头连接符 10" o:spid="_x0000_s1026" o:spt="32" type="#_x0000_t32" style="position:absolute;left:3343275;top:146685;flip:y;height:9525;width:427355;" filled="f" stroked="t" coordsize="21600,21600" o:gfxdata="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uE2wG1AAAAAQBAAAPAAAAAAAAAAEAIAAAACIAAABkcnMv&#10;ZG93bnJldi54bWxQSwECFAAUAAAACACHTuJAmGBxZkACAABTBAAADgAAAAAAAAABACAAAAAjAQAA&#10;ZHJzL2Uyb0RvYy54bWxQSwUGAAAAAAYABgBZAQAA1QUAAAAA&#10;">
                  <v:fill on="f" focussize="0,0"/>
                  <v:stroke color="#000000 [3200]" joinstyle="round" endarrow="open"/>
                  <v:imagedata o:title=""/>
                  <o:lock v:ext="edit" aspectratio="f"/>
                </v:shape>
                <w10:wrap type="none"/>
                <w10:anchorlock/>
              </v:group>
            </w:pict>
          </mc:Fallback>
        </mc:AlternateContent>
      </w:r>
    </w:p>
    <w:p>
      <w:pPr>
        <w:pStyle w:val="8"/>
        <w:jc w:val="center"/>
        <w:rPr>
          <w:rFonts w:hint="default" w:ascii="Times New Roman" w:hAnsi="Times New Roman" w:eastAsia="宋体" w:cs="Times New Roman"/>
          <w:b/>
          <w:bCs w:val="0"/>
          <w:color w:val="000000"/>
          <w:kern w:val="2"/>
          <w:sz w:val="28"/>
          <w:szCs w:val="28"/>
          <w:u w:color="000000"/>
          <w:lang w:val="en-US" w:eastAsia="zh-CN" w:bidi="ar-SA"/>
        </w:rPr>
      </w:pPr>
      <w:r>
        <w:rPr>
          <w:rFonts w:hint="default" w:ascii="Times New Roman" w:hAnsi="Times New Roman" w:eastAsia="宋体" w:cs="Times New Roman"/>
          <w:b/>
          <w:bCs w:val="0"/>
          <w:color w:val="000000"/>
          <w:kern w:val="2"/>
          <w:sz w:val="28"/>
          <w:szCs w:val="28"/>
          <w:u w:color="000000"/>
          <w:lang w:val="en-US" w:eastAsia="zh-CN" w:bidi="ar-SA"/>
        </w:rPr>
        <w:t>图6-5  项目</w:t>
      </w:r>
      <w:r>
        <w:rPr>
          <w:rFonts w:hint="default" w:ascii="Times New Roman" w:hAnsi="Times New Roman" w:eastAsia="宋体" w:cs="Times New Roman"/>
          <w:b/>
          <w:bCs w:val="0"/>
          <w:sz w:val="28"/>
          <w:szCs w:val="28"/>
        </w:rPr>
        <w:t>钢橡复合管</w:t>
      </w:r>
      <w:r>
        <w:rPr>
          <w:rFonts w:hint="default" w:ascii="Times New Roman" w:hAnsi="Times New Roman" w:eastAsia="宋体" w:cs="Times New Roman"/>
          <w:b/>
          <w:bCs w:val="0"/>
          <w:color w:val="000000"/>
          <w:kern w:val="2"/>
          <w:sz w:val="28"/>
          <w:szCs w:val="28"/>
          <w:u w:color="000000"/>
          <w:lang w:val="en-US" w:eastAsia="zh-CN" w:bidi="ar-SA"/>
        </w:rPr>
        <w:t>工艺</w:t>
      </w:r>
      <w:r>
        <w:rPr>
          <w:rFonts w:hint="default" w:ascii="Times New Roman" w:hAnsi="Times New Roman" w:eastAsia="宋体" w:cs="Times New Roman"/>
          <w:b/>
          <w:bCs w:val="0"/>
          <w:color w:val="000000"/>
          <w:kern w:val="2"/>
          <w:sz w:val="28"/>
          <w:szCs w:val="28"/>
          <w:u w:color="000000"/>
          <w:lang w:val="en-US" w:eastAsia="zh-CN" w:bidi="ar-SA"/>
        </w:rPr>
        <w:t>流程图</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val="en-US" w:eastAsia="zh-CN"/>
        </w:rPr>
        <w:t>2、</w:t>
      </w:r>
      <w:r>
        <w:rPr>
          <w:rFonts w:hint="default" w:ascii="Times New Roman" w:hAnsi="Times New Roman" w:eastAsia="宋体" w:cs="Times New Roman"/>
          <w:sz w:val="28"/>
          <w:szCs w:val="28"/>
        </w:rPr>
        <w:t>工艺流程图的详细说明</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sz w:val="28"/>
          <w:szCs w:val="28"/>
        </w:rPr>
        <w:t xml:space="preserve"> 先按照国家标准要求，采用最先进的工艺焊接钢橡复合管，焊接完成后采用抛丸装置对基体进行表面处理，涂刷粘接剂后衬管，然后进硫化罐硫化，最后包装。</w:t>
      </w:r>
      <w:r>
        <w:rPr>
          <w:rFonts w:hint="default" w:ascii="Times New Roman" w:hAnsi="Times New Roman" w:eastAsia="宋体" w:cs="Times New Roman"/>
          <w:bCs/>
          <w:sz w:val="28"/>
          <w:szCs w:val="28"/>
        </w:rPr>
        <w:t>硫化工艺环节，用到饱和水蒸汽，蒸汽源由园区供给，采用的硫化方法是可以直接硫化或</w:t>
      </w:r>
      <w:r>
        <w:rPr>
          <w:rFonts w:hint="default" w:ascii="Times New Roman" w:hAnsi="Times New Roman" w:eastAsia="宋体" w:cs="Times New Roman"/>
          <w:sz w:val="28"/>
          <w:szCs w:val="28"/>
        </w:rPr>
        <w:t>间接硫化法，无废水废气排放</w:t>
      </w:r>
      <w:r>
        <w:rPr>
          <w:rFonts w:hint="default" w:ascii="Times New Roman" w:hAnsi="Times New Roman" w:eastAsia="宋体" w:cs="Times New Roman"/>
          <w:bCs/>
          <w:sz w:val="28"/>
          <w:szCs w:val="28"/>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    无接缝钢橡复合管目前采用最先进的工艺，实现了9米长的管道无搭接边，使用寿命也大大增强。</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2" w:firstLineChars="200"/>
        <w:rPr>
          <w:rFonts w:hint="default" w:ascii="Times New Roman" w:hAnsi="Times New Roman" w:eastAsia="宋体" w:cs="Times New Roman"/>
          <w:b/>
          <w:bCs w:val="0"/>
          <w:sz w:val="28"/>
          <w:szCs w:val="28"/>
        </w:rPr>
      </w:pPr>
      <w:r>
        <w:rPr>
          <w:rFonts w:hint="default" w:ascii="Times New Roman" w:hAnsi="Times New Roman" w:eastAsia="宋体" w:cs="Times New Roman"/>
          <w:b/>
          <w:bCs w:val="0"/>
          <w:sz w:val="28"/>
          <w:szCs w:val="28"/>
          <w:lang w:eastAsia="zh-CN"/>
        </w:rPr>
        <w:t>（</w:t>
      </w:r>
      <w:r>
        <w:rPr>
          <w:rFonts w:hint="default" w:ascii="Times New Roman" w:hAnsi="Times New Roman" w:eastAsia="宋体" w:cs="Times New Roman"/>
          <w:b/>
          <w:bCs w:val="0"/>
          <w:sz w:val="28"/>
          <w:szCs w:val="28"/>
          <w:lang w:val="en-US" w:eastAsia="zh-CN"/>
        </w:rPr>
        <w:t>六</w:t>
      </w:r>
      <w:r>
        <w:rPr>
          <w:rFonts w:hint="default" w:ascii="Times New Roman" w:hAnsi="Times New Roman" w:eastAsia="宋体" w:cs="Times New Roman"/>
          <w:b/>
          <w:bCs w:val="0"/>
          <w:sz w:val="28"/>
          <w:szCs w:val="28"/>
          <w:lang w:eastAsia="zh-CN"/>
        </w:rPr>
        <w:t>）</w:t>
      </w:r>
      <w:r>
        <w:rPr>
          <w:rFonts w:hint="default" w:ascii="Times New Roman" w:hAnsi="Times New Roman" w:eastAsia="宋体" w:cs="Times New Roman"/>
          <w:b/>
          <w:bCs w:val="0"/>
          <w:sz w:val="28"/>
          <w:szCs w:val="28"/>
        </w:rPr>
        <w:t>钢塑复合管的加工工艺</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 w:val="0"/>
          <w:bCs/>
          <w:sz w:val="28"/>
          <w:szCs w:val="28"/>
        </w:rPr>
      </w:pPr>
      <w:r>
        <w:rPr>
          <w:rFonts w:hint="default" w:ascii="Times New Roman" w:hAnsi="Times New Roman" w:eastAsia="宋体" w:cs="Times New Roman"/>
          <w:b w:val="0"/>
          <w:bCs/>
          <w:sz w:val="28"/>
          <w:szCs w:val="28"/>
          <w:lang w:val="en-US" w:eastAsia="zh-CN"/>
        </w:rPr>
        <w:t>1、</w:t>
      </w:r>
      <w:r>
        <w:rPr>
          <w:rFonts w:hint="default" w:ascii="Times New Roman" w:hAnsi="Times New Roman" w:eastAsia="宋体" w:cs="Times New Roman"/>
          <w:b w:val="0"/>
          <w:bCs/>
          <w:sz w:val="28"/>
          <w:szCs w:val="28"/>
        </w:rPr>
        <w:t xml:space="preserve">工艺流程：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cs="Times New Roman"/>
          <w:sz w:val="28"/>
        </w:rPr>
      </w:pPr>
      <w:r>
        <w:rPr>
          <w:rFonts w:hint="default" w:ascii="Times New Roman" w:hAnsi="Times New Roman" w:cs="Times New Roman"/>
          <w:sz w:val="28"/>
        </w:rPr>
        <mc:AlternateContent>
          <mc:Choice Requires="wpc">
            <w:drawing>
              <wp:inline distT="0" distB="0" distL="114300" distR="114300">
                <wp:extent cx="5464810" cy="468630"/>
                <wp:effectExtent l="14605" t="13970" r="45085" b="0"/>
                <wp:docPr id="43" name="画布 43"/>
                <wp:cNvGraphicFramePr/>
                <a:graphic xmlns:a="http://schemas.openxmlformats.org/drawingml/2006/main">
                  <a:graphicData uri="http://schemas.microsoft.com/office/word/2010/wordprocessingCanvas">
                    <wpc:wpc>
                      <wpc:bg/>
                      <wpc:whole/>
                      <wps:wsp>
                        <wps:cNvPr id="44" name="矩形 5"/>
                        <wps:cNvSpPr/>
                        <wps:spPr>
                          <a:xfrm>
                            <a:off x="22225" y="0"/>
                            <a:ext cx="1114425"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法兰焊接</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45" name="矩形 6"/>
                        <wps:cNvSpPr/>
                        <wps:spPr>
                          <a:xfrm>
                            <a:off x="1818005" y="0"/>
                            <a:ext cx="103759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基体表面处理</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46" name="矩形 7"/>
                        <wps:cNvSpPr/>
                        <wps:spPr>
                          <a:xfrm>
                            <a:off x="3312795" y="0"/>
                            <a:ext cx="72390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热处理</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47" name="矩形 8"/>
                        <wps:cNvSpPr/>
                        <wps:spPr>
                          <a:xfrm>
                            <a:off x="4626610" y="0"/>
                            <a:ext cx="838200" cy="293370"/>
                          </a:xfrm>
                          <a:prstGeom prst="rect">
                            <a:avLst/>
                          </a:prstGeom>
                        </wps:spPr>
                        <wps:style>
                          <a:lnRef idx="1">
                            <a:schemeClr val="dk1"/>
                          </a:lnRef>
                          <a:fillRef idx="2">
                            <a:schemeClr val="dk1"/>
                          </a:fillRef>
                          <a:effectRef idx="1">
                            <a:schemeClr val="dk1"/>
                          </a:effectRef>
                          <a:fontRef idx="minor">
                            <a:schemeClr val="dk1"/>
                          </a:fontRef>
                        </wps:style>
                        <wps:txbx>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包装入库</w:t>
                              </w:r>
                            </w:p>
                          </w:txbxContent>
                        </wps:txbx>
                        <wps:bodyPr rot="0" spcFirstLastPara="0" vertOverflow="overflow" horzOverflow="overflow" vert="horz" wrap="square" lIns="45718" tIns="45718" rIns="45718" bIns="45718" numCol="1" spcCol="38100" rtlCol="0" fromWordArt="0" anchor="ctr" anchorCtr="0" forceAA="0" compatLnSpc="1">
                          <a:noAutofit/>
                        </wps:bodyPr>
                      </wps:wsp>
                      <wps:wsp>
                        <wps:cNvPr id="48" name="直接箭头连接符 9"/>
                        <wps:cNvCnPr>
                          <a:endCxn id="27" idx="1"/>
                        </wps:cNvCnPr>
                        <wps:spPr>
                          <a:xfrm flipV="1">
                            <a:off x="1131570" y="146685"/>
                            <a:ext cx="68643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9" name="直接箭头连接符 10"/>
                        <wps:cNvCnPr/>
                        <wps:spPr>
                          <a:xfrm flipV="1">
                            <a:off x="2855595" y="146685"/>
                            <a:ext cx="457200"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0" name="直接箭头连接符 13"/>
                        <wps:cNvCnPr>
                          <a:stCxn id="7" idx="3"/>
                          <a:endCxn id="8" idx="1"/>
                        </wps:cNvCnPr>
                        <wps:spPr>
                          <a:xfrm>
                            <a:off x="4036695" y="146685"/>
                            <a:ext cx="58991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36.9pt;width:430.3pt;" coordsize="5464810,468630" editas="canvas" o:gfxdata="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Alc+I3WAAAABAEAAA8AAAAAAAAAAQAgAAAAIgAAAGRycy9kb3ducmV2&#10;LnhtbFBLAQIUABQAAAAIAIdO4kDgRQgqVQUAAMgfAAAOAAAAAAAAAAEAIAAAACUBAABkcnMvZTJv&#10;RG9jLnhtbFBLBQYAAAAABgAGAFkBAADsCAAAAAA=&#10;">
                <o:lock v:ext="edit" aspectratio="f"/>
                <v:shape id="_x0000_s1026" o:spid="_x0000_s1026" style="position:absolute;left:0;top:0;height:468630;width:5464810;" filled="f" stroked="f" coordsize="21600,21600" o:gfxdata="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">
                  <v:fill on="f" focussize="0,0"/>
                  <v:stroke on="f"/>
                  <v:imagedata o:title=""/>
                  <o:lock v:ext="edit" aspectratio="f"/>
                </v:shape>
                <v:rect id="矩形 5" o:spid="_x0000_s1026" o:spt="1" style="position:absolute;left:22225;top:0;height:293370;width:1114425;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DXxYDs0wAAAAQBAAAPAAAA&#10;AAAAAAEAIAAAACIAAABkcnMvZG93bnJldi54bWxQSwECFAAUAAAACACHTuJAd9GG8DcDAAA7BwAA&#10;DgAAAAAAAAABACAAAAAiAQAAZHJzL2Uyb0RvYy54bWxQSwUGAAAAAAYABgBZAQAAywYAAA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法兰焊接</w:t>
                        </w:r>
                      </w:p>
                    </w:txbxContent>
                  </v:textbox>
                </v:rect>
                <v:rect id="矩形 6" o:spid="_x0000_s1026" o:spt="1" style="position:absolute;left:1818005;top:0;height:293370;width:103759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18WA7NMAAAAEAQAA&#10;DwAAAAAAAAABACAAAAAiAAAAZHJzL2Rvd25yZXYueG1sUEsBAhQAFAAAAAgAh07iQKy4cQU7AwAA&#10;PQcAAA4AAAAAAAAAAQAgAAAAIgEAAGRycy9lMm9Eb2MueG1sUEsFBgAAAAAGAAYAWQEAAM8GAAAA&#10;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基体表面处理</w:t>
                        </w:r>
                      </w:p>
                    </w:txbxContent>
                  </v:textbox>
                </v:rect>
                <v:rect id="矩形 7" o:spid="_x0000_s1026" o:spt="1" style="position:absolute;left:3312795;top:0;height:293370;width:72390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18WA7NMAAAAEAQAA&#10;DwAAAAAAAAABACAAAAAiAAAAZHJzL2Rvd25yZXYueG1sUEsBAhQAFAAAAAgAh07iQAVBjMg7AwAA&#10;PAcAAA4AAAAAAAAAAQAgAAAAIgEAAGRycy9lMm9Eb2MueG1sUEsFBgAAAAAGAAYAWQEAAM8GAAAA&#10;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热处理</w:t>
                        </w:r>
                      </w:p>
                    </w:txbxContent>
                  </v:textbox>
                </v:rect>
                <v:rect id="矩形 8" o:spid="_x0000_s1026" o:spt="1" style="position:absolute;left:4626610;top:0;height:293370;width:838200;v-text-anchor:middle;" fillcolor="#BCBCBC [3216]" filled="t" stroked="t" coordsize="21600,21600" o:gfxdata="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18WA7NMAAAAEAQAA&#10;DwAAAAAAAAABACAAAAAiAAAAZHJzL2Rvd25yZXYueG1sUEsBAhQAFAAAAAgAh07iQIim1EY7AwAA&#10;PAcAAA4AAAAAAAAAAQAgAAAAIgEAAGRycy9lMm9Eb2MueG1sUEsFBgAAAAAGAAYAWQEAAM8GAAAA&#10;AA==&#10;">
                  <v:fill type="gradient" on="t" color2="#EDEDED [3216]" colors="0f #BCBCBC;22938f #D0D0D0;65536f #EDEDED" angle="180" focus="100%" focussize="0,0" rotate="t"/>
                  <v:stroke color="#000000 [3200]" joinstyle="round"/>
                  <v:imagedata o:title=""/>
                  <o:lock v:ext="edit" aspectratio="f"/>
                  <v:shadow on="t" color="#000000" opacity="22937f" offset="0pt,1.81102362204724pt" origin="0f,32768f" matrix="65536f,0f,0f,65536f"/>
                  <v:textbox inset="3.59984251968504pt,3.59984251968504pt,3.59984251968504pt,3.59984251968504pt">
                    <w:txbxContent>
                      <w:p>
                        <w:pPr>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包装入库</w:t>
                        </w:r>
                      </w:p>
                    </w:txbxContent>
                  </v:textbox>
                </v:rect>
                <v:shape id="直接箭头连接符 9" o:spid="_x0000_s1026" o:spt="32" type="#_x0000_t32" style="position:absolute;left:1131570;top:146685;flip:y;height:3175;width:686435;" filled="f" stroked="t" coordsize="21600,21600" o:gfxdata="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&#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U0gNQAAAAEAQAADwAAAAAAAAABACAAAAAiAAAA&#10;ZHJzL2Rvd25yZXYueG1sUEsBAhQAFAAAAAgAh07iQGrP3DxEAgAAUgQAAA4AAAAAAAAAAQAgAAAA&#10;IwEAAGRycy9lMm9Eb2MueG1sUEsFBgAAAAAGAAYAWQEAANkFAAAAAA==&#10;">
                  <v:fill on="f" focussize="0,0"/>
                  <v:stroke color="#000000 [3200]" joinstyle="round" endarrow="open"/>
                  <v:imagedata o:title=""/>
                  <o:lock v:ext="edit" aspectratio="f"/>
                </v:shape>
                <v:shape id="直接箭头连接符 10" o:spid="_x0000_s1026" o:spt="32" type="#_x0000_t32" style="position:absolute;left:2855595;top:146685;flip:y;height:1905;width:457200;" filled="f" stroked="t" coordsize="21600,21600" o:gfxdata="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VTSA1AAAAAQBAAAPAAAAAAAAAAEAIAAAACIAAABkcnMvZG93bnJldi54bWxQSwEC&#10;FAAUAAAACACHTuJAYKSwRzECAAArBAAADgAAAAAAAAABACAAAAAjAQAAZHJzL2Uyb0RvYy54bWxQ&#10;SwUGAAAAAAYABgBZAQAAxgUAAAAA&#10;">
                  <v:fill on="f" focussize="0,0"/>
                  <v:stroke color="#000000 [3200]" joinstyle="round" endarrow="open"/>
                  <v:imagedata o:title=""/>
                  <o:lock v:ext="edit" aspectratio="f"/>
                </v:shape>
                <v:shape id="直接箭头连接符 13" o:spid="_x0000_s1026" o:spt="32" type="#_x0000_t32" style="position:absolute;left:4036695;top:146685;height:0;width:589915;" filled="f" stroked="t" coordsize="21600,21600" o:gfxdata="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I3aqtUAAAAEAQAADwAAAAAAAAABACAAAAAi&#10;AAAAZHJzL2Rvd25yZXYueG1sUEsBAhQAFAAAAAgAh07iQIeP1bNGAgAAXgQAAA4AAAAAAAAAAQAg&#10;AAAAJAEAAGRycy9lMm9Eb2MueG1sUEsFBgAAAAAGAAYAWQEAANwFAAAAAA==&#10;">
                  <v:fill on="f" focussize="0,0"/>
                  <v:stroke color="#000000 [3200]" joinstyle="round" endarrow="open"/>
                  <v:imagedata o:title=""/>
                  <o:lock v:ext="edit" aspectratio="f"/>
                </v:shape>
                <w10:wrap type="none"/>
                <w10:anchorlock/>
              </v:group>
            </w:pict>
          </mc:Fallback>
        </mc:AlternateContent>
      </w:r>
    </w:p>
    <w:p>
      <w:pPr>
        <w:pStyle w:val="8"/>
        <w:jc w:val="center"/>
        <w:rPr>
          <w:rFonts w:hint="default" w:ascii="Times New Roman" w:hAnsi="Times New Roman" w:eastAsia="宋体" w:cs="Times New Roman"/>
          <w:b/>
          <w:bCs w:val="0"/>
          <w:color w:val="000000"/>
          <w:kern w:val="2"/>
          <w:sz w:val="28"/>
          <w:szCs w:val="28"/>
          <w:u w:color="000000"/>
          <w:lang w:val="en-US" w:eastAsia="zh-CN" w:bidi="ar-SA"/>
        </w:rPr>
      </w:pPr>
      <w:r>
        <w:rPr>
          <w:rFonts w:hint="default" w:ascii="Times New Roman" w:hAnsi="Times New Roman" w:eastAsia="宋体" w:cs="Times New Roman"/>
          <w:b/>
          <w:bCs w:val="0"/>
          <w:color w:val="000000"/>
          <w:kern w:val="2"/>
          <w:sz w:val="28"/>
          <w:szCs w:val="28"/>
          <w:u w:color="000000"/>
          <w:lang w:val="en-US" w:eastAsia="zh-CN" w:bidi="ar-SA"/>
        </w:rPr>
        <w:t>图6-6  项目</w:t>
      </w:r>
      <w:r>
        <w:rPr>
          <w:rFonts w:hint="default" w:ascii="Times New Roman" w:hAnsi="Times New Roman" w:eastAsia="宋体" w:cs="Times New Roman"/>
          <w:b/>
          <w:bCs w:val="0"/>
          <w:sz w:val="28"/>
          <w:szCs w:val="28"/>
        </w:rPr>
        <w:t>钢塑复合管</w:t>
      </w:r>
      <w:r>
        <w:rPr>
          <w:rFonts w:hint="default" w:ascii="Times New Roman" w:hAnsi="Times New Roman" w:eastAsia="宋体" w:cs="Times New Roman"/>
          <w:b/>
          <w:bCs w:val="0"/>
          <w:color w:val="000000"/>
          <w:kern w:val="2"/>
          <w:sz w:val="28"/>
          <w:szCs w:val="28"/>
          <w:u w:color="000000"/>
          <w:lang w:val="en-US" w:eastAsia="zh-CN" w:bidi="ar-SA"/>
        </w:rPr>
        <w:t>工艺</w:t>
      </w:r>
      <w:r>
        <w:rPr>
          <w:rFonts w:hint="default" w:ascii="Times New Roman" w:hAnsi="Times New Roman" w:eastAsia="宋体" w:cs="Times New Roman"/>
          <w:b/>
          <w:bCs w:val="0"/>
          <w:color w:val="000000"/>
          <w:kern w:val="2"/>
          <w:sz w:val="28"/>
          <w:szCs w:val="28"/>
          <w:u w:color="000000"/>
          <w:lang w:val="en-US" w:eastAsia="zh-CN" w:bidi="ar-SA"/>
        </w:rPr>
        <w:t>流程图</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lang w:val="en-US" w:eastAsia="zh-CN"/>
        </w:rPr>
        <w:t>2、</w:t>
      </w:r>
      <w:r>
        <w:rPr>
          <w:rFonts w:hint="default" w:ascii="Times New Roman" w:hAnsi="Times New Roman" w:eastAsia="宋体" w:cs="Times New Roman"/>
          <w:sz w:val="28"/>
          <w:szCs w:val="28"/>
        </w:rPr>
        <w:t>工艺流程图的详细说明</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0" w:firstLineChars="200"/>
        <w:rPr>
          <w:rFonts w:hint="default" w:ascii="Times New Roman" w:hAnsi="Times New Roman" w:eastAsia="宋体" w:cs="Times New Roman"/>
          <w:b/>
          <w:sz w:val="28"/>
          <w:szCs w:val="28"/>
        </w:rPr>
      </w:pPr>
      <w:r>
        <w:rPr>
          <w:rFonts w:hint="default" w:ascii="Times New Roman" w:hAnsi="Times New Roman" w:eastAsia="宋体" w:cs="Times New Roman"/>
          <w:sz w:val="28"/>
          <w:szCs w:val="28"/>
        </w:rPr>
        <w:t>按照国家标准要求，采用最先进的工艺焊接钢橡复合管，焊接完成后采用抛丸装置对基体进行表面处理，然后进入旋风加热炉加温，经热处理后采用自动加料装置将聚烯烃粉末送入管道，采用自动循环冷却方式降温，保证产品厚度均匀性，产品验收合格后包装入库。</w:t>
      </w:r>
    </w:p>
    <w:p>
      <w:pPr>
        <w:pStyle w:val="4"/>
        <w:rPr>
          <w:rFonts w:hint="default" w:ascii="Times New Roman" w:hAnsi="Times New Roman" w:cs="Times New Roman" w:eastAsiaTheme="minorEastAsia"/>
          <w:color w:val="auto"/>
        </w:rPr>
      </w:pPr>
      <w:bookmarkStart w:id="68" w:name="_Toc27509"/>
      <w:r>
        <w:rPr>
          <w:rFonts w:hint="default" w:ascii="Times New Roman" w:hAnsi="Times New Roman" w:cs="Times New Roman" w:eastAsiaTheme="minorEastAsia"/>
          <w:color w:val="auto"/>
        </w:rPr>
        <w:t>6.3 设备选型</w:t>
      </w:r>
      <w:bookmarkEnd w:id="68"/>
    </w:p>
    <w:p>
      <w:pPr>
        <w:pStyle w:val="5"/>
        <w:rPr>
          <w:rFonts w:hint="default" w:ascii="Times New Roman" w:hAnsi="Times New Roman" w:cs="Times New Roman" w:eastAsiaTheme="minorEastAsia"/>
          <w:color w:val="auto"/>
        </w:rPr>
      </w:pPr>
      <w:bookmarkStart w:id="69" w:name="_Toc42"/>
      <w:r>
        <w:rPr>
          <w:rFonts w:hint="default" w:ascii="Times New Roman" w:hAnsi="Times New Roman" w:cs="Times New Roman" w:eastAsiaTheme="minorEastAsia"/>
          <w:color w:val="auto"/>
        </w:rPr>
        <w:t xml:space="preserve">6.3.1 </w:t>
      </w:r>
      <w:r>
        <w:rPr>
          <w:rFonts w:hint="default" w:ascii="Times New Roman" w:hAnsi="Times New Roman" w:cs="Times New Roman" w:eastAsiaTheme="minorEastAsia"/>
          <w:color w:val="auto"/>
          <w:lang w:val="zh-TW" w:eastAsia="zh-TW"/>
        </w:rPr>
        <w:t>选型原则</w:t>
      </w:r>
      <w:bookmarkEnd w:id="69"/>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为适应该项目生产的需要，确保产品质量，增强生产工艺的可操作手段，必须完整配置各种技术装备，该项目生产设备选择国内现有的先进、成熟、可靠装备，在主要设备选型上遵循以下原则：</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1. </w:t>
      </w:r>
      <w:r>
        <w:rPr>
          <w:rFonts w:hint="default" w:ascii="Times New Roman" w:hAnsi="Times New Roman" w:cs="Times New Roman" w:eastAsiaTheme="minorEastAsia"/>
          <w:color w:val="auto"/>
          <w:lang w:val="zh-TW" w:eastAsia="zh-TW"/>
        </w:rPr>
        <w:t>根据生产工艺要求，</w:t>
      </w:r>
      <w:r>
        <w:rPr>
          <w:rFonts w:hint="default" w:ascii="Times New Roman" w:hAnsi="Times New Roman" w:cs="Times New Roman" w:eastAsiaTheme="minorEastAsia"/>
          <w:color w:val="auto"/>
          <w:lang w:val="zh-CN"/>
        </w:rPr>
        <w:t>产品定位范围</w:t>
      </w:r>
      <w:r>
        <w:rPr>
          <w:rFonts w:hint="default" w:ascii="Times New Roman" w:hAnsi="Times New Roman" w:cs="Times New Roman" w:eastAsiaTheme="minorEastAsia"/>
          <w:color w:val="auto"/>
          <w:lang w:val="zh-TW" w:eastAsia="zh-TW"/>
        </w:rPr>
        <w:t>，选购所需生产设备。设备选型时适当留有余量，以便于企业在生产后的发展以及激烈的市场竞争中提高应变能力。</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2. </w:t>
      </w:r>
      <w:r>
        <w:rPr>
          <w:rFonts w:hint="default" w:ascii="Times New Roman" w:hAnsi="Times New Roman" w:cs="Times New Roman" w:eastAsiaTheme="minorEastAsia"/>
          <w:color w:val="auto"/>
          <w:lang w:val="zh-TW" w:eastAsia="zh-TW"/>
        </w:rPr>
        <w:t>以</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CN"/>
        </w:rPr>
        <w:t>前瞻性，实用性</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为原则。选择设备时，</w:t>
      </w:r>
      <w:r>
        <w:rPr>
          <w:rFonts w:hint="default" w:ascii="Times New Roman" w:hAnsi="Times New Roman" w:cs="Times New Roman" w:eastAsiaTheme="minorEastAsia"/>
          <w:color w:val="auto"/>
          <w:lang w:val="zh-CN"/>
        </w:rPr>
        <w:t>自动化，智能化，成熟运用的设备</w:t>
      </w:r>
      <w:r>
        <w:rPr>
          <w:rFonts w:hint="default" w:ascii="Times New Roman" w:hAnsi="Times New Roman" w:cs="Times New Roman" w:eastAsiaTheme="minorEastAsia"/>
          <w:color w:val="auto"/>
          <w:lang w:val="zh-TW" w:eastAsia="zh-TW"/>
        </w:rPr>
        <w:t>保证产品质量的需要，不断提高生产自动化程度，降低劳动强度</w:t>
      </w:r>
      <w:r>
        <w:rPr>
          <w:rFonts w:hint="default" w:ascii="Times New Roman" w:hAnsi="Times New Roman" w:cs="Times New Roman" w:eastAsiaTheme="minorEastAsia"/>
          <w:color w:val="auto"/>
          <w:lang w:val="zh-CN"/>
        </w:rPr>
        <w:t>，</w:t>
      </w:r>
      <w:r>
        <w:rPr>
          <w:rFonts w:hint="default" w:ascii="Times New Roman" w:hAnsi="Times New Roman" w:cs="Times New Roman" w:eastAsiaTheme="minorEastAsia"/>
          <w:color w:val="auto"/>
          <w:lang w:val="zh-TW" w:eastAsia="zh-TW"/>
        </w:rPr>
        <w:t>提高劳动生产率，节约能源降低生产和检测成本。</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3. </w:t>
      </w:r>
      <w:r>
        <w:rPr>
          <w:rFonts w:hint="default" w:ascii="Times New Roman" w:hAnsi="Times New Roman" w:cs="Times New Roman" w:eastAsiaTheme="minorEastAsia"/>
          <w:color w:val="auto"/>
          <w:lang w:val="zh-TW" w:eastAsia="zh-TW"/>
        </w:rPr>
        <w:t>主要设备的配置应与产品的生产技术工艺及生产规模相适应，同时应具备</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先进、适用、经济、配套、平衡</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的特性，能够达到节能和清洁生产的各项要求。项目所选设备必须技术先进、性能可靠，达到目前国内外先进水平，经生产厂家使用证明运转稳定可靠，能够满足生产高质量产品的要求。</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4. </w:t>
      </w:r>
      <w:r>
        <w:rPr>
          <w:rFonts w:hint="default" w:ascii="Times New Roman" w:hAnsi="Times New Roman" w:cs="Times New Roman" w:eastAsiaTheme="minorEastAsia"/>
          <w:color w:val="auto"/>
          <w:lang w:val="zh-TW" w:eastAsia="zh-TW"/>
        </w:rPr>
        <w:t>设备性能价格比合理，能够以合理的投资获得生产高质量产品的生产设备。对生产设备进行合理配置，充分发挥各类设备的最佳技术水平。在满足生产工艺要求的前提下，力求经济合理。充分考虑设备的正常运转费用，以保证在生产本行业相同产品时，能够保持最低的生产成本。</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5. </w:t>
      </w:r>
      <w:r>
        <w:rPr>
          <w:rFonts w:hint="default" w:ascii="Times New Roman" w:hAnsi="Times New Roman" w:cs="Times New Roman" w:eastAsiaTheme="minorEastAsia"/>
          <w:color w:val="auto"/>
          <w:lang w:val="zh-TW" w:eastAsia="zh-TW"/>
        </w:rPr>
        <w:t>以甄选优质供应商为原则。选择设备交货期应满足工程进度的需要，售后服务好、安装调试及时、可靠、专业并能及时提供备品备件的设备生产厂家。根据生产经验和技术力量，该项目主要工艺设备及仪器基本上采用国产设备，选用生产设备厂家具有国内一流技术装备，企业管理科学达到国</w:t>
      </w:r>
      <w:r>
        <w:rPr>
          <w:rFonts w:hint="default" w:ascii="Times New Roman" w:hAnsi="Times New Roman" w:cs="Times New Roman" w:eastAsiaTheme="minorEastAsia"/>
          <w:color w:val="auto"/>
          <w:lang w:val="zh-TW" w:eastAsia="zh-CN"/>
        </w:rPr>
        <w:t>内</w:t>
      </w:r>
      <w:r>
        <w:rPr>
          <w:rFonts w:hint="default" w:ascii="Times New Roman" w:hAnsi="Times New Roman" w:cs="Times New Roman" w:eastAsiaTheme="minorEastAsia"/>
          <w:color w:val="auto"/>
          <w:lang w:val="zh-TW" w:eastAsia="zh-TW"/>
        </w:rPr>
        <w:t>认证标准要求。</w:t>
      </w:r>
    </w:p>
    <w:p>
      <w:pPr>
        <w:pStyle w:val="5"/>
        <w:rPr>
          <w:rFonts w:hint="default" w:ascii="Times New Roman" w:hAnsi="Times New Roman" w:cs="Times New Roman" w:eastAsiaTheme="minorEastAsia"/>
          <w:color w:val="auto"/>
        </w:rPr>
      </w:pPr>
      <w:bookmarkStart w:id="70" w:name="_Toc43"/>
      <w:r>
        <w:rPr>
          <w:rFonts w:hint="default" w:ascii="Times New Roman" w:hAnsi="Times New Roman" w:cs="Times New Roman" w:eastAsiaTheme="minorEastAsia"/>
          <w:color w:val="auto"/>
        </w:rPr>
        <w:t xml:space="preserve">6.3.2 </w:t>
      </w:r>
      <w:r>
        <w:rPr>
          <w:rFonts w:hint="default" w:ascii="Times New Roman" w:hAnsi="Times New Roman" w:cs="Times New Roman" w:eastAsiaTheme="minorEastAsia"/>
          <w:color w:val="auto"/>
          <w:lang w:val="zh-TW" w:eastAsia="zh-TW"/>
        </w:rPr>
        <w:t>主要生产设备</w:t>
      </w:r>
      <w:bookmarkEnd w:id="70"/>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按照公司产品的生产工艺要求，拟</w:t>
      </w:r>
      <w:r>
        <w:rPr>
          <w:rFonts w:hint="default" w:ascii="Times New Roman" w:hAnsi="Times New Roman" w:cs="Times New Roman" w:eastAsiaTheme="minorEastAsia"/>
          <w:color w:val="auto"/>
          <w:lang w:val="zh-TW" w:eastAsia="zh-CN"/>
        </w:rPr>
        <w:t>购进</w:t>
      </w:r>
      <w:r>
        <w:rPr>
          <w:rFonts w:hint="default" w:ascii="Times New Roman" w:hAnsi="Times New Roman" w:cs="Times New Roman" w:eastAsiaTheme="minorEastAsia"/>
          <w:color w:val="auto"/>
          <w:lang w:val="zh-TW" w:eastAsia="zh-TW"/>
        </w:rPr>
        <w:t>专业化、现代化、自动化</w:t>
      </w:r>
      <w:r>
        <w:rPr>
          <w:rFonts w:hint="default" w:ascii="Times New Roman" w:hAnsi="Times New Roman" w:cs="Times New Roman" w:eastAsiaTheme="minorEastAsia"/>
          <w:color w:val="auto"/>
          <w:lang w:val="zh-TW" w:eastAsia="zh-CN"/>
        </w:rPr>
        <w:t>生产线。</w:t>
      </w:r>
      <w:r>
        <w:rPr>
          <w:rFonts w:hint="default" w:ascii="Times New Roman" w:hAnsi="Times New Roman" w:cs="Times New Roman" w:eastAsiaTheme="minorEastAsia"/>
          <w:color w:val="auto"/>
          <w:lang w:val="zh-TW" w:eastAsia="zh-TW"/>
        </w:rPr>
        <w:t>技术关键是通过引进先进生产设备和生产流水线设计，增大生产能力，增强加工的自动化能力，提高整体制造技术水平，加强产品的质量，使工艺装备进一步达到高标准要求。本项目主要设备详见下表：</w:t>
      </w:r>
    </w:p>
    <w:p>
      <w:pPr>
        <w:widowControl/>
        <w:ind w:firstLine="562"/>
        <w:jc w:val="center"/>
        <w:rPr>
          <w:rFonts w:hint="default" w:ascii="Times New Roman" w:hAnsi="Times New Roman" w:cs="Times New Roman" w:eastAsiaTheme="minorEastAsia"/>
          <w:b/>
          <w:bCs/>
          <w:color w:val="auto"/>
        </w:rPr>
      </w:pPr>
      <w:r>
        <w:rPr>
          <w:rFonts w:hint="default" w:ascii="Times New Roman" w:hAnsi="Times New Roman" w:cs="Times New Roman" w:eastAsiaTheme="minorEastAsia"/>
          <w:b/>
          <w:color w:val="auto"/>
          <w:lang w:val="zh-TW" w:eastAsia="zh-TW"/>
        </w:rPr>
        <w:t>表</w:t>
      </w:r>
      <w:r>
        <w:rPr>
          <w:rFonts w:hint="default" w:ascii="Times New Roman" w:hAnsi="Times New Roman" w:cs="Times New Roman" w:eastAsiaTheme="minorEastAsia"/>
          <w:b/>
          <w:bCs/>
          <w:color w:val="auto"/>
        </w:rPr>
        <w:t>6-</w:t>
      </w:r>
      <w:r>
        <w:rPr>
          <w:rFonts w:hint="default" w:ascii="Times New Roman" w:hAnsi="Times New Roman" w:cs="Times New Roman" w:eastAsiaTheme="minorEastAsia"/>
          <w:b/>
          <w:bCs/>
          <w:color w:val="auto"/>
          <w:lang w:val="en-US" w:eastAsia="zh-CN"/>
        </w:rPr>
        <w:t xml:space="preserve">3   </w:t>
      </w:r>
      <w:r>
        <w:rPr>
          <w:rFonts w:hint="default" w:ascii="Times New Roman" w:hAnsi="Times New Roman" w:cs="Times New Roman" w:eastAsiaTheme="minorEastAsia"/>
          <w:b/>
          <w:bCs/>
          <w:color w:val="auto"/>
        </w:rPr>
        <w:t xml:space="preserve">  </w:t>
      </w:r>
      <w:r>
        <w:rPr>
          <w:rFonts w:hint="default" w:ascii="Times New Roman" w:hAnsi="Times New Roman" w:cs="Times New Roman" w:eastAsiaTheme="minorEastAsia"/>
          <w:b/>
          <w:color w:val="auto"/>
          <w:lang w:val="zh-TW" w:eastAsia="zh-TW"/>
        </w:rPr>
        <w:t>项目主要生产设备表</w:t>
      </w:r>
    </w:p>
    <w:tbl>
      <w:tblPr>
        <w:tblStyle w:val="23"/>
        <w:tblW w:w="4998" w:type="pct"/>
        <w:tblInd w:w="0" w:type="dxa"/>
        <w:shd w:val="clear" w:color="auto" w:fill="auto"/>
        <w:tblLayout w:type="autofit"/>
        <w:tblCellMar>
          <w:top w:w="0" w:type="dxa"/>
          <w:left w:w="108" w:type="dxa"/>
          <w:bottom w:w="0" w:type="dxa"/>
          <w:right w:w="108" w:type="dxa"/>
        </w:tblCellMar>
      </w:tblPr>
      <w:tblGrid>
        <w:gridCol w:w="750"/>
        <w:gridCol w:w="4436"/>
        <w:gridCol w:w="2010"/>
        <w:gridCol w:w="872"/>
        <w:gridCol w:w="750"/>
      </w:tblGrid>
      <w:tr>
        <w:tblPrEx>
          <w:shd w:val="clear" w:color="auto" w:fill="auto"/>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序号</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设备类型</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规格、型号</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数量</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单位</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机械设备－超高管挤出生产线</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SJ-150/20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机械设备－硫化罐</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DN4000*13000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机械设备－天然气锅炉</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WN52-1.0Y</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机械设备－低速密炼机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X(S)N-75/32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机械设备－开放式炼胶机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XK-450A</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机械设备－挤出法胶片生产线</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机械设备－切胶机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660型</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机械设备－旋振筛</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2XZS-0.6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机械设备－环保系统</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2500型</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机械设备－复合胶板机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机械设备－高速防爆变频多轴搅拌机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SJ600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机械设备－销钉冷喂料挤出机生产线</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XJWD-120*140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机械设备－销钉热喂料挤出机生产线</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GXJ-</w:t>
            </w:r>
            <w:r>
              <w:rPr>
                <w:rStyle w:val="35"/>
                <w:rFonts w:hint="default" w:ascii="Times New Roman" w:hAnsi="Times New Roman" w:cs="Times New Roman"/>
                <w:color w:val="000000"/>
                <w:u w:color="000000"/>
                <w:lang w:val="en-US" w:eastAsia="zh-CN" w:bidi="ar"/>
              </w:rPr>
              <w:t>Φ</w:t>
            </w:r>
            <w:r>
              <w:rPr>
                <w:rStyle w:val="36"/>
                <w:rFonts w:hint="default" w:ascii="Times New Roman" w:hAnsi="Times New Roman" w:cs="Times New Roman"/>
                <w:color w:val="000000"/>
                <w:u w:color="000000"/>
                <w:lang w:val="en-US" w:eastAsia="zh-CN" w:bidi="ar"/>
              </w:rPr>
              <w:t>200*250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机械设备－叉车</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CPC38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储气罐</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C-1/8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全自动加料系统</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17</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高速密炼机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ZDLXM110L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18</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机械设备-自动无尘抛丸装置</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19</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聚烯烃粉料生产线</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560"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机械设备－自动硫化无纸记录仪</w:t>
            </w:r>
            <w:r>
              <w:rPr>
                <w:rStyle w:val="37"/>
                <w:rFonts w:hint="default" w:ascii="Times New Roman" w:hAnsi="Times New Roman" w:eastAsia="宋体" w:cs="Times New Roman"/>
                <w:color w:val="000000"/>
                <w:u w:color="000000"/>
                <w:lang w:val="en-US" w:eastAsia="zh-CN" w:bidi="ar"/>
              </w:rPr>
              <w:t>1</w:t>
            </w:r>
            <w:r>
              <w:rPr>
                <w:rStyle w:val="36"/>
                <w:rFonts w:hint="default" w:ascii="Times New Roman" w:hAnsi="Times New Roman" w:cs="Times New Roman"/>
                <w:color w:val="000000"/>
                <w:u w:color="000000"/>
                <w:lang w:val="en-US" w:eastAsia="zh-CN" w:bidi="ar"/>
              </w:rPr>
              <w:t>套</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KH204B-F-U-N-AC-M72-72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自动硫化控制系统</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橡胶过滤挤出机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FXJ-Φ300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23</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机械设备－热风循环炉</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RT2-360-3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机械设备－双螺杆机挤出机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机械设备－空压站</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26</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篮式砂磨机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27</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三辊卷板机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W11-30*2500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28</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辅助设备－温湿度调节系统</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JTM-C-50F</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29</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辅助设备－自动焊接系统</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WT-A型</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31</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辅助设备－硬支承平衡机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YYW-3000S</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辅助设备－电动单梁桥式起重机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LD5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33</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辅助设备－电动葫芦门式起重机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MH10T</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辅助设备－自调式滚轮架</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HZT-15T</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35</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高温烧结箱</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塑料混料机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300L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37</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环保设备—一体化污水处理系统（生活污水）</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BESTE-200T</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38</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研发设备－涂层测厚仪</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mikrotest s10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600"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39</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研发设备－电火花检测仪</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Elcometer 236 DC</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研发设备－阿克隆磨耗试验机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MH-74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41</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硬度计</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邵A</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42</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硬度计</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邵D</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平板硫化机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XLB-400*400*2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44</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流动速率仪</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XNR-400B</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研发设备－可塑度仪</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WSK(A)</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46</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研发设备－无转子硫化仪</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MDR-2000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47</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研发设备－拉力试验机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HTS-LLY9100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48</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研发设备－湿热老化箱</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LX-100L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49</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Style w:val="37"/>
                <w:rFonts w:hint="default" w:ascii="Times New Roman" w:hAnsi="Times New Roman" w:eastAsia="宋体" w:cs="Times New Roman"/>
                <w:color w:val="000000"/>
                <w:u w:color="000000"/>
                <w:lang w:val="en-US" w:eastAsia="zh-CN" w:bidi="ar"/>
              </w:rPr>
              <w:t>-</w:t>
            </w:r>
            <w:r>
              <w:rPr>
                <w:rStyle w:val="36"/>
                <w:rFonts w:hint="default" w:ascii="Times New Roman" w:hAnsi="Times New Roman" w:cs="Times New Roman"/>
                <w:color w:val="000000"/>
                <w:u w:color="000000"/>
                <w:lang w:val="en-US" w:eastAsia="zh-CN" w:bidi="ar"/>
              </w:rPr>
              <w:t>开炼机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XK-160A</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研发设备－电动冲片机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CP-25-IV</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51</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研发设备－双头（快速）切片机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MZ-4103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52</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研发设备－电子天平</w:t>
            </w:r>
            <w:r>
              <w:rPr>
                <w:rStyle w:val="37"/>
                <w:rFonts w:hint="default" w:ascii="Times New Roman" w:hAnsi="Times New Roman" w:eastAsia="宋体" w:cs="Times New Roman"/>
                <w:color w:val="000000"/>
                <w:u w:color="000000"/>
                <w:lang w:val="en-US" w:eastAsia="zh-CN" w:bidi="ar"/>
              </w:rPr>
              <w:t xml:space="preserve"> </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LQ-20002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53</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研发设备－分析天平</w:t>
            </w:r>
            <w:r>
              <w:rPr>
                <w:rStyle w:val="37"/>
                <w:rFonts w:hint="default" w:ascii="Times New Roman" w:hAnsi="Times New Roman" w:eastAsia="宋体" w:cs="Times New Roman"/>
                <w:color w:val="000000"/>
                <w:u w:color="000000"/>
                <w:lang w:val="en-US" w:eastAsia="zh-CN" w:bidi="ar"/>
              </w:rPr>
              <w:t xml:space="preserve"> </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FA1004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54</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研发设备－臭氧老化箱</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QL-100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55</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研发设备－紫外线老化箱</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ZN-T</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56</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研发设备－篮式试验用砂磨机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LSM-370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57</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研发设备－三辊试验用研磨机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XD-20-65T</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58</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研发设备－刮板细度计</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QXD</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59</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研发设备－旋转粘度计</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NDJ-9S</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60</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研发设备－拉拔式吸附力测试仪</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F108-2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61</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研发设备－轮式打砂机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Bristle Blaster</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62</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研发设备－水份测定仪</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JT-C50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63</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研发设备－小型螺杆挤出机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64</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电热鼓风干燥箱</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DHG-9101-2SA</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65</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油浴锅</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DF-101T</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66</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热空气老化箱</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RLH-250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67</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高速剪切机</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BME100L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68</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数字密度计</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WLD-120GY</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69</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辅助设备－温湿度调节系统</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JTM-C-50F</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70</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露点仪</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71</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简支梁梁摆锤冲击测试仪</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LX-XJJ-7.5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r>
      <w:tr>
        <w:tblPrEx>
          <w:tblCellMar>
            <w:top w:w="0" w:type="dxa"/>
            <w:left w:w="108" w:type="dxa"/>
            <w:bottom w:w="0" w:type="dxa"/>
            <w:right w:w="108" w:type="dxa"/>
          </w:tblCellMar>
        </w:tblPrEx>
        <w:trPr>
          <w:trHeight w:val="415"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72</w:t>
            </w: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试样制样模具</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r>
      <w:tr>
        <w:tblPrEx>
          <w:tblCellMar>
            <w:top w:w="0" w:type="dxa"/>
            <w:left w:w="108" w:type="dxa"/>
            <w:bottom w:w="0" w:type="dxa"/>
            <w:right w:w="108" w:type="dxa"/>
          </w:tblCellMar>
        </w:tblPrEx>
        <w:trPr>
          <w:trHeight w:val="240"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2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合计</w:t>
            </w:r>
          </w:p>
        </w:tc>
        <w:tc>
          <w:tcPr>
            <w:tcW w:w="11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180 </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r>
    </w:tbl>
    <w:p>
      <w:pPr>
        <w:spacing w:line="240" w:lineRule="auto"/>
        <w:ind w:firstLine="0"/>
        <w:jc w:val="center"/>
        <w:rPr>
          <w:rFonts w:hint="default" w:ascii="Times New Roman" w:hAnsi="Times New Roman" w:cs="Times New Roman" w:eastAsiaTheme="minorEastAsia"/>
          <w:color w:val="FF0000"/>
          <w:kern w:val="0"/>
          <w:sz w:val="20"/>
          <w:szCs w:val="20"/>
          <w:u w:color="FF0000"/>
        </w:rPr>
      </w:pPr>
    </w:p>
    <w:p>
      <w:pPr>
        <w:spacing w:line="240" w:lineRule="auto"/>
        <w:ind w:firstLine="0"/>
        <w:jc w:val="center"/>
        <w:rPr>
          <w:rFonts w:hint="default" w:ascii="Times New Roman" w:hAnsi="Times New Roman" w:cs="Times New Roman" w:eastAsiaTheme="minorEastAsia"/>
          <w:color w:val="FF0000"/>
          <w:kern w:val="0"/>
          <w:sz w:val="20"/>
          <w:szCs w:val="20"/>
          <w:u w:color="FF0000"/>
        </w:rPr>
      </w:pPr>
    </w:p>
    <w:p>
      <w:pPr>
        <w:ind w:firstLine="0"/>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71" w:name="_Toc44"/>
      <w:bookmarkStart w:id="72" w:name="_Toc32700"/>
      <w:r>
        <w:rPr>
          <w:rFonts w:hint="default" w:ascii="Times New Roman" w:hAnsi="Times New Roman" w:cs="Times New Roman" w:eastAsiaTheme="minorEastAsia"/>
          <w:bCs w:val="0"/>
          <w:color w:val="auto"/>
          <w:lang w:val="zh-TW" w:eastAsia="zh-TW"/>
        </w:rPr>
        <w:t>第七</w:t>
      </w:r>
      <w:r>
        <w:rPr>
          <w:rFonts w:hint="default" w:ascii="Times New Roman" w:hAnsi="Times New Roman" w:cs="Times New Roman" w:eastAsiaTheme="minorEastAsia"/>
          <w:color w:val="auto"/>
          <w:lang w:val="zh-TW" w:eastAsia="zh-TW"/>
        </w:rPr>
        <w:t>章 项目建筑设计方案</w:t>
      </w:r>
      <w:bookmarkEnd w:id="71"/>
      <w:bookmarkEnd w:id="72"/>
    </w:p>
    <w:p>
      <w:pPr>
        <w:pStyle w:val="4"/>
        <w:rPr>
          <w:rFonts w:hint="default" w:ascii="Times New Roman" w:hAnsi="Times New Roman" w:cs="Times New Roman" w:eastAsiaTheme="minorEastAsia"/>
          <w:color w:val="auto"/>
        </w:rPr>
      </w:pPr>
      <w:bookmarkStart w:id="73" w:name="_Toc45"/>
      <w:bookmarkStart w:id="74" w:name="_Toc17164"/>
      <w:r>
        <w:rPr>
          <w:rFonts w:hint="default" w:ascii="Times New Roman" w:hAnsi="Times New Roman" w:cs="Times New Roman" w:eastAsiaTheme="minorEastAsia"/>
          <w:color w:val="auto"/>
        </w:rPr>
        <w:t>7.1</w:t>
      </w:r>
      <w:r>
        <w:rPr>
          <w:rFonts w:hint="default" w:ascii="Times New Roman" w:hAnsi="Times New Roman" w:cs="Times New Roman" w:eastAsiaTheme="minorEastAsia"/>
          <w:color w:val="auto"/>
          <w:lang w:val="zh-TW" w:eastAsia="zh-TW"/>
        </w:rPr>
        <w:t>设计依据及技术标准、规范</w:t>
      </w:r>
      <w:bookmarkEnd w:id="73"/>
      <w:bookmarkEnd w:id="74"/>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《民用建筑设计统一标准》</w:t>
      </w:r>
      <w:r>
        <w:rPr>
          <w:rFonts w:hint="default" w:ascii="Times New Roman" w:hAnsi="Times New Roman" w:cs="Times New Roman" w:eastAsiaTheme="minorEastAsia"/>
          <w:color w:val="auto"/>
        </w:rPr>
        <w:t>GB50352-2019</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《无障碍设计规范》</w:t>
      </w:r>
      <w:r>
        <w:rPr>
          <w:rFonts w:hint="default" w:ascii="Times New Roman" w:hAnsi="Times New Roman" w:cs="Times New Roman" w:eastAsiaTheme="minorEastAsia"/>
          <w:color w:val="auto"/>
        </w:rPr>
        <w:t>GB50763-2012</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《建筑工程设计文件编制深度规定</w:t>
      </w:r>
      <w:r>
        <w:rPr>
          <w:rFonts w:hint="default" w:ascii="Times New Roman" w:hAnsi="Times New Roman" w:cs="Times New Roman" w:eastAsiaTheme="minorEastAsia"/>
          <w:color w:val="auto"/>
        </w:rPr>
        <w:t>(2016</w:t>
      </w:r>
      <w:r>
        <w:rPr>
          <w:rFonts w:hint="default" w:ascii="Times New Roman" w:hAnsi="Times New Roman" w:cs="Times New Roman" w:eastAsiaTheme="minorEastAsia"/>
          <w:color w:val="auto"/>
          <w:lang w:val="zh-TW" w:eastAsia="zh-TW"/>
        </w:rPr>
        <w:t>版</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《建筑工程建筑面积计算规范》</w:t>
      </w:r>
      <w:r>
        <w:rPr>
          <w:rFonts w:hint="default" w:ascii="Times New Roman" w:hAnsi="Times New Roman" w:cs="Times New Roman" w:eastAsiaTheme="minorEastAsia"/>
          <w:color w:val="auto"/>
        </w:rPr>
        <w:t>GB/T50353-2013</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《建筑设计防火规范》</w:t>
      </w:r>
      <w:r>
        <w:rPr>
          <w:rFonts w:hint="default" w:ascii="Times New Roman" w:hAnsi="Times New Roman" w:cs="Times New Roman" w:eastAsiaTheme="minorEastAsia"/>
          <w:color w:val="auto"/>
        </w:rPr>
        <w:t>GB50016-2014</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2018</w:t>
      </w:r>
      <w:r>
        <w:rPr>
          <w:rFonts w:hint="default" w:ascii="Times New Roman" w:hAnsi="Times New Roman" w:cs="Times New Roman" w:eastAsiaTheme="minorEastAsia"/>
          <w:color w:val="auto"/>
          <w:lang w:val="zh-TW" w:eastAsia="zh-TW"/>
        </w:rPr>
        <w:t>年版）</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《建筑内部装修设计防火规范》</w:t>
      </w:r>
      <w:r>
        <w:rPr>
          <w:rFonts w:hint="default" w:ascii="Times New Roman" w:hAnsi="Times New Roman" w:cs="Times New Roman" w:eastAsiaTheme="minorEastAsia"/>
          <w:color w:val="auto"/>
        </w:rPr>
        <w:t>GB50222-2017</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《建筑地面设计规范》</w:t>
      </w:r>
      <w:r>
        <w:rPr>
          <w:rFonts w:hint="default" w:ascii="Times New Roman" w:hAnsi="Times New Roman" w:cs="Times New Roman" w:eastAsiaTheme="minorEastAsia"/>
          <w:color w:val="auto"/>
        </w:rPr>
        <w:t>GB50037-2013</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《屋面工程技术规范》</w:t>
      </w:r>
      <w:r>
        <w:rPr>
          <w:rFonts w:hint="default" w:ascii="Times New Roman" w:hAnsi="Times New Roman" w:cs="Times New Roman" w:eastAsiaTheme="minorEastAsia"/>
          <w:color w:val="auto"/>
        </w:rPr>
        <w:t>GB 50345-2012</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《工程建设标准强制性条文</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房屋建筑部分</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2013</w:t>
      </w:r>
      <w:r>
        <w:rPr>
          <w:rFonts w:hint="default" w:ascii="Times New Roman" w:hAnsi="Times New Roman" w:cs="Times New Roman" w:eastAsiaTheme="minorEastAsia"/>
          <w:color w:val="auto"/>
          <w:lang w:val="zh-TW" w:eastAsia="zh-TW"/>
        </w:rPr>
        <w:t>年版</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《铝合金门窗工程技术规范》</w:t>
      </w:r>
      <w:r>
        <w:rPr>
          <w:rFonts w:hint="default" w:ascii="Times New Roman" w:hAnsi="Times New Roman" w:cs="Times New Roman" w:eastAsiaTheme="minorEastAsia"/>
          <w:color w:val="auto"/>
        </w:rPr>
        <w:t>JGJ214-2010</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《公共建筑节能设计标准》</w:t>
      </w:r>
      <w:r>
        <w:rPr>
          <w:rFonts w:hint="default" w:ascii="Times New Roman" w:hAnsi="Times New Roman" w:cs="Times New Roman" w:eastAsiaTheme="minorEastAsia"/>
          <w:color w:val="auto"/>
        </w:rPr>
        <w:t>GB50189-2015</w:t>
      </w:r>
    </w:p>
    <w:p>
      <w:pPr>
        <w:pStyle w:val="30"/>
        <w:numPr>
          <w:ilvl w:val="0"/>
          <w:numId w:val="2"/>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《工业建筑节能统一设计标准》</w:t>
      </w:r>
      <w:r>
        <w:rPr>
          <w:rFonts w:hint="default" w:ascii="Times New Roman" w:hAnsi="Times New Roman" w:cs="Times New Roman" w:eastAsiaTheme="minorEastAsia"/>
          <w:color w:val="auto"/>
        </w:rPr>
        <w:t>GB51245-2017</w:t>
      </w:r>
    </w:p>
    <w:p>
      <w:pPr>
        <w:pStyle w:val="4"/>
        <w:rPr>
          <w:rFonts w:hint="default" w:ascii="Times New Roman" w:hAnsi="Times New Roman" w:cs="Times New Roman" w:eastAsiaTheme="minorEastAsia"/>
          <w:color w:val="auto"/>
        </w:rPr>
      </w:pPr>
      <w:bookmarkStart w:id="75" w:name="_Toc46"/>
      <w:bookmarkStart w:id="76" w:name="_Toc434"/>
      <w:r>
        <w:rPr>
          <w:rFonts w:hint="default" w:ascii="Times New Roman" w:hAnsi="Times New Roman" w:cs="Times New Roman" w:eastAsiaTheme="minorEastAsia"/>
          <w:color w:val="auto"/>
        </w:rPr>
        <w:t xml:space="preserve">7.2 </w:t>
      </w:r>
      <w:r>
        <w:rPr>
          <w:rFonts w:hint="default" w:ascii="Times New Roman" w:hAnsi="Times New Roman" w:cs="Times New Roman" w:eastAsiaTheme="minorEastAsia"/>
          <w:color w:val="auto"/>
          <w:lang w:val="zh-TW" w:eastAsia="zh-TW"/>
        </w:rPr>
        <w:t>总平面布置</w:t>
      </w:r>
      <w:bookmarkEnd w:id="75"/>
      <w:bookmarkEnd w:id="76"/>
    </w:p>
    <w:p>
      <w:pPr>
        <w:pStyle w:val="5"/>
        <w:rPr>
          <w:rFonts w:hint="default" w:ascii="Times New Roman" w:hAnsi="Times New Roman" w:cs="Times New Roman" w:eastAsiaTheme="minorEastAsia"/>
          <w:color w:val="auto"/>
        </w:rPr>
      </w:pPr>
      <w:bookmarkStart w:id="77" w:name="_Toc47"/>
      <w:r>
        <w:rPr>
          <w:rFonts w:hint="default" w:ascii="Times New Roman" w:hAnsi="Times New Roman" w:cs="Times New Roman" w:eastAsiaTheme="minorEastAsia"/>
          <w:color w:val="auto"/>
        </w:rPr>
        <w:t xml:space="preserve">7.2.1 </w:t>
      </w:r>
      <w:r>
        <w:rPr>
          <w:rFonts w:hint="default" w:ascii="Times New Roman" w:hAnsi="Times New Roman" w:cs="Times New Roman" w:eastAsiaTheme="minorEastAsia"/>
          <w:color w:val="auto"/>
          <w:lang w:val="zh-TW" w:eastAsia="zh-TW"/>
        </w:rPr>
        <w:t>总平面布置原则</w:t>
      </w:r>
      <w:bookmarkEnd w:id="77"/>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在满足生产工艺要求的条件下，生产车间布置紧密，工业线路短，运输方便，并符合环保、防火、安全、卫生等要求。</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根据厂区现状，周围环境、自然条件等因素，充分合理地利用公共设施，力求作到功能分区合理，动力负荷集中，工艺流程顺捷，生产管理方便。</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结合厂区实际，合理组织运输，缩短运输距离，便于相互联系，做到人流、物流各行其道，避免交叉。</w:t>
      </w:r>
    </w:p>
    <w:p>
      <w:pPr>
        <w:pStyle w:val="5"/>
        <w:rPr>
          <w:rFonts w:hint="default" w:ascii="Times New Roman" w:hAnsi="Times New Roman" w:cs="Times New Roman" w:eastAsiaTheme="minorEastAsia"/>
          <w:color w:val="auto"/>
        </w:rPr>
      </w:pPr>
      <w:bookmarkStart w:id="78" w:name="_Toc48"/>
      <w:r>
        <w:rPr>
          <w:rFonts w:hint="default" w:ascii="Times New Roman" w:hAnsi="Times New Roman" w:cs="Times New Roman" w:eastAsiaTheme="minorEastAsia"/>
          <w:color w:val="auto"/>
        </w:rPr>
        <w:t xml:space="preserve">7.2.2 </w:t>
      </w:r>
      <w:r>
        <w:rPr>
          <w:rFonts w:hint="default" w:ascii="Times New Roman" w:hAnsi="Times New Roman" w:cs="Times New Roman" w:eastAsiaTheme="minorEastAsia"/>
          <w:color w:val="auto"/>
          <w:lang w:val="zh-TW" w:eastAsia="zh-TW"/>
        </w:rPr>
        <w:t>总平面布置方案</w:t>
      </w:r>
      <w:bookmarkEnd w:id="78"/>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 xml:space="preserve"> 项目总占地面积约</w:t>
      </w:r>
      <w:r>
        <w:rPr>
          <w:rFonts w:hint="default" w:ascii="Times New Roman" w:hAnsi="Times New Roman" w:cs="Times New Roman" w:eastAsiaTheme="minorEastAsia"/>
          <w:color w:val="auto"/>
          <w:lang w:val="en-US" w:eastAsia="zh-CN"/>
        </w:rPr>
        <w:t>36.88</w:t>
      </w:r>
      <w:r>
        <w:rPr>
          <w:rFonts w:hint="default" w:ascii="Times New Roman" w:hAnsi="Times New Roman" w:cs="Times New Roman" w:eastAsiaTheme="minorEastAsia"/>
          <w:color w:val="auto"/>
          <w:lang w:val="zh-TW" w:eastAsia="zh-TW"/>
        </w:rPr>
        <w:t>亩，四周设置</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米高铁栅栏围墙封闭。平面布置中生产车间以满足工艺流程的要求进行布置，减少运输量。各车间之间的布置满足消防和运输的要求。</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项目分为生产区和生活区，生活区位于</w:t>
      </w:r>
      <w:r>
        <w:rPr>
          <w:rFonts w:hint="default" w:ascii="Times New Roman" w:hAnsi="Times New Roman" w:cs="Times New Roman" w:eastAsiaTheme="minorEastAsia"/>
          <w:color w:val="auto"/>
          <w:lang w:val="en-US" w:eastAsia="zh-CN"/>
        </w:rPr>
        <w:t>地块</w:t>
      </w:r>
      <w:r>
        <w:rPr>
          <w:rFonts w:hint="default" w:ascii="Times New Roman" w:hAnsi="Times New Roman" w:cs="Times New Roman" w:eastAsiaTheme="minorEastAsia"/>
          <w:color w:val="auto"/>
          <w:lang w:val="zh-TW" w:eastAsia="zh-TW"/>
        </w:rPr>
        <w:t>北侧</w:t>
      </w:r>
      <w:r>
        <w:rPr>
          <w:rFonts w:hint="default" w:ascii="Times New Roman" w:hAnsi="Times New Roman" w:cs="Times New Roman" w:eastAsiaTheme="minorEastAsia"/>
          <w:color w:val="auto"/>
          <w:lang w:val="en-US" w:eastAsia="zh-CN"/>
        </w:rPr>
        <w:t>东</w:t>
      </w:r>
      <w:r>
        <w:rPr>
          <w:rFonts w:hint="default" w:ascii="Times New Roman" w:hAnsi="Times New Roman" w:cs="Times New Roman" w:eastAsiaTheme="minorEastAsia"/>
          <w:color w:val="auto"/>
          <w:lang w:val="zh-TW" w:eastAsia="zh-TW"/>
        </w:rPr>
        <w:t>边。其中生产区由三个</w:t>
      </w:r>
      <w:r>
        <w:rPr>
          <w:rFonts w:hint="default" w:ascii="Times New Roman" w:hAnsi="Times New Roman" w:cs="Times New Roman" w:eastAsiaTheme="minorEastAsia"/>
          <w:color w:val="auto"/>
          <w:lang w:val="en-US" w:eastAsia="zh-CN"/>
        </w:rPr>
        <w:t>车间和1个仓库</w:t>
      </w:r>
      <w:r>
        <w:rPr>
          <w:rFonts w:hint="default" w:ascii="Times New Roman" w:hAnsi="Times New Roman" w:cs="Times New Roman" w:eastAsiaTheme="minorEastAsia"/>
          <w:color w:val="auto"/>
          <w:lang w:val="zh-TW" w:eastAsia="zh-TW"/>
        </w:rPr>
        <w:t>组成。</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 xml:space="preserve"> 生活区</w:t>
      </w:r>
      <w:r>
        <w:rPr>
          <w:rFonts w:hint="default" w:ascii="Times New Roman" w:hAnsi="Times New Roman" w:cs="Times New Roman" w:eastAsiaTheme="minorEastAsia"/>
          <w:color w:val="auto"/>
          <w:lang w:val="en-US" w:eastAsia="zh-CN"/>
        </w:rPr>
        <w:t>北</w:t>
      </w:r>
      <w:r>
        <w:rPr>
          <w:rFonts w:hint="default" w:ascii="Times New Roman" w:hAnsi="Times New Roman" w:cs="Times New Roman" w:eastAsiaTheme="minorEastAsia"/>
          <w:color w:val="auto"/>
          <w:lang w:val="zh-TW" w:eastAsia="zh-TW"/>
        </w:rPr>
        <w:t>侧是通外部大门。南侧是进入生产区大门</w:t>
      </w:r>
      <w:r>
        <w:rPr>
          <w:rFonts w:hint="default" w:ascii="Times New Roman" w:hAnsi="Times New Roman" w:cs="Times New Roman" w:eastAsiaTheme="minorEastAsia"/>
          <w:color w:val="auto"/>
          <w:lang w:val="zh-TW" w:eastAsia="zh-CN"/>
        </w:rPr>
        <w:t>，</w:t>
      </w:r>
      <w:r>
        <w:rPr>
          <w:rFonts w:hint="default" w:ascii="Times New Roman" w:hAnsi="Times New Roman" w:cs="Times New Roman" w:eastAsiaTheme="minorEastAsia"/>
          <w:color w:val="auto"/>
          <w:lang w:val="en-US" w:eastAsia="zh-CN"/>
        </w:rPr>
        <w:t>为主要的人流出入口</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en-US" w:eastAsia="zh-CN"/>
        </w:rPr>
        <w:t>地块南</w:t>
      </w:r>
      <w:r>
        <w:rPr>
          <w:rFonts w:hint="default" w:ascii="Times New Roman" w:hAnsi="Times New Roman" w:cs="Times New Roman" w:eastAsiaTheme="minorEastAsia"/>
          <w:color w:val="auto"/>
          <w:lang w:val="zh-TW" w:eastAsia="zh-TW"/>
        </w:rPr>
        <w:t>侧</w:t>
      </w:r>
      <w:r>
        <w:rPr>
          <w:rFonts w:hint="default" w:ascii="Times New Roman" w:hAnsi="Times New Roman" w:cs="Times New Roman" w:eastAsiaTheme="minorEastAsia"/>
          <w:color w:val="auto"/>
          <w:lang w:val="en-US" w:eastAsia="zh-CN"/>
        </w:rPr>
        <w:t>设置有车流出入口</w:t>
      </w:r>
      <w:r>
        <w:rPr>
          <w:rFonts w:hint="default" w:ascii="Times New Roman" w:hAnsi="Times New Roman" w:cs="Times New Roman" w:eastAsiaTheme="minorEastAsia"/>
          <w:color w:val="auto"/>
          <w:lang w:val="zh-TW" w:eastAsia="zh-TW"/>
        </w:rPr>
        <w:t>。</w:t>
      </w:r>
    </w:p>
    <w:p>
      <w:pPr>
        <w:pStyle w:val="5"/>
        <w:rPr>
          <w:rFonts w:hint="default" w:ascii="Times New Roman" w:hAnsi="Times New Roman" w:cs="Times New Roman" w:eastAsiaTheme="minorEastAsia"/>
          <w:color w:val="auto"/>
        </w:rPr>
      </w:pPr>
      <w:bookmarkStart w:id="79" w:name="_Toc49"/>
      <w:r>
        <w:rPr>
          <w:rFonts w:hint="default" w:ascii="Times New Roman" w:hAnsi="Times New Roman" w:cs="Times New Roman" w:eastAsiaTheme="minorEastAsia"/>
          <w:color w:val="auto"/>
        </w:rPr>
        <w:t xml:space="preserve">7.2.3 </w:t>
      </w:r>
      <w:r>
        <w:rPr>
          <w:rFonts w:hint="default" w:ascii="Times New Roman" w:hAnsi="Times New Roman" w:cs="Times New Roman" w:eastAsiaTheme="minorEastAsia"/>
          <w:color w:val="auto"/>
          <w:lang w:val="zh-TW" w:eastAsia="zh-TW"/>
        </w:rPr>
        <w:t>道路及绿化</w:t>
      </w:r>
      <w:bookmarkEnd w:id="79"/>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项目设</w:t>
      </w:r>
      <w:r>
        <w:rPr>
          <w:rFonts w:hint="default" w:ascii="Times New Roman" w:hAnsi="Times New Roman" w:cs="Times New Roman" w:eastAsiaTheme="minorEastAsia"/>
          <w:color w:val="auto"/>
          <w:lang w:val="en-US" w:eastAsia="zh-CN"/>
        </w:rPr>
        <w:t>南北</w:t>
      </w:r>
      <w:r>
        <w:rPr>
          <w:rFonts w:hint="default" w:ascii="Times New Roman" w:hAnsi="Times New Roman" w:cs="Times New Roman" w:eastAsiaTheme="minorEastAsia"/>
          <w:color w:val="auto"/>
          <w:lang w:val="zh-TW" w:eastAsia="zh-TW"/>
        </w:rPr>
        <w:t>两道进出</w:t>
      </w:r>
      <w:r>
        <w:rPr>
          <w:rFonts w:hint="default" w:ascii="Times New Roman" w:hAnsi="Times New Roman" w:cs="Times New Roman" w:eastAsiaTheme="minorEastAsia"/>
          <w:color w:val="auto"/>
        </w:rPr>
        <w:t>24</w:t>
      </w:r>
      <w:r>
        <w:rPr>
          <w:rFonts w:hint="default" w:ascii="Times New Roman" w:hAnsi="Times New Roman" w:cs="Times New Roman" w:eastAsiaTheme="minorEastAsia"/>
          <w:color w:val="auto"/>
          <w:lang w:val="zh-TW" w:eastAsia="zh-TW"/>
        </w:rPr>
        <w:t>小时管理大门，在</w:t>
      </w:r>
      <w:r>
        <w:rPr>
          <w:rFonts w:hint="default" w:ascii="Times New Roman" w:hAnsi="Times New Roman" w:cs="Times New Roman" w:eastAsiaTheme="minorEastAsia"/>
          <w:color w:val="auto"/>
          <w:lang w:val="en-US" w:eastAsia="zh-CN"/>
        </w:rPr>
        <w:t>北</w:t>
      </w:r>
      <w:r>
        <w:rPr>
          <w:rFonts w:hint="default" w:ascii="Times New Roman" w:hAnsi="Times New Roman" w:cs="Times New Roman" w:eastAsiaTheme="minorEastAsia"/>
          <w:color w:val="auto"/>
          <w:lang w:val="zh-TW" w:eastAsia="zh-TW"/>
        </w:rPr>
        <w:t>大门的保安同时管理进出生活区大门和进出生产区大门，并接受邮件等快递服务。</w:t>
      </w:r>
      <w:r>
        <w:rPr>
          <w:rFonts w:hint="default" w:ascii="Times New Roman" w:hAnsi="Times New Roman" w:cs="Times New Roman" w:eastAsiaTheme="minorEastAsia"/>
          <w:color w:val="auto"/>
          <w:lang w:val="en-US" w:eastAsia="zh-CN"/>
        </w:rPr>
        <w:t>南</w:t>
      </w:r>
      <w:r>
        <w:rPr>
          <w:rFonts w:hint="default" w:ascii="Times New Roman" w:hAnsi="Times New Roman" w:cs="Times New Roman" w:eastAsiaTheme="minorEastAsia"/>
          <w:color w:val="auto"/>
          <w:lang w:val="zh-TW" w:eastAsia="zh-TW"/>
        </w:rPr>
        <w:t>大门为只能进出生产区大门</w:t>
      </w:r>
      <w:r>
        <w:rPr>
          <w:rFonts w:hint="default" w:ascii="Times New Roman" w:hAnsi="Times New Roman" w:cs="Times New Roman" w:eastAsiaTheme="minorEastAsia"/>
          <w:color w:val="auto"/>
          <w:lang w:val="zh-TW" w:eastAsia="zh-CN"/>
        </w:rPr>
        <w:t>，</w:t>
      </w:r>
      <w:r>
        <w:rPr>
          <w:rFonts w:hint="default" w:ascii="Times New Roman" w:hAnsi="Times New Roman" w:cs="Times New Roman" w:eastAsiaTheme="minorEastAsia"/>
          <w:color w:val="auto"/>
          <w:lang w:val="en-US" w:eastAsia="zh-CN"/>
        </w:rPr>
        <w:t>设</w:t>
      </w:r>
      <w:r>
        <w:rPr>
          <w:rFonts w:hint="default" w:ascii="Times New Roman" w:hAnsi="Times New Roman" w:cs="Times New Roman" w:eastAsiaTheme="minorEastAsia"/>
          <w:color w:val="auto"/>
          <w:lang w:val="zh-TW" w:eastAsia="zh-TW"/>
        </w:rPr>
        <w:t>有地磅连网为进出货车计量。</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厂区</w:t>
      </w:r>
      <w:r>
        <w:rPr>
          <w:rFonts w:hint="default" w:ascii="Times New Roman" w:hAnsi="Times New Roman" w:cs="Times New Roman" w:eastAsiaTheme="minorEastAsia"/>
          <w:color w:val="auto"/>
          <w:lang w:val="zh-CN"/>
        </w:rPr>
        <w:t>大道及</w:t>
      </w:r>
      <w:r>
        <w:rPr>
          <w:rFonts w:hint="default" w:ascii="Times New Roman" w:hAnsi="Times New Roman" w:cs="Times New Roman" w:eastAsiaTheme="minorEastAsia"/>
          <w:color w:val="auto"/>
          <w:lang w:val="zh-TW" w:eastAsia="zh-TW"/>
        </w:rPr>
        <w:t>环形道路为沥青混凝土路面，</w:t>
      </w:r>
      <w:r>
        <w:rPr>
          <w:rFonts w:hint="default" w:ascii="Times New Roman" w:hAnsi="Times New Roman" w:cs="Times New Roman" w:eastAsiaTheme="minorEastAsia"/>
          <w:color w:val="auto"/>
          <w:lang w:val="zh-CN"/>
        </w:rPr>
        <w:t>其它</w:t>
      </w:r>
      <w:r>
        <w:rPr>
          <w:rFonts w:hint="default" w:ascii="Times New Roman" w:hAnsi="Times New Roman" w:cs="Times New Roman" w:eastAsiaTheme="minorEastAsia"/>
          <w:color w:val="auto"/>
          <w:lang w:val="zh-TW" w:eastAsia="zh-TW"/>
        </w:rPr>
        <w:t>路面</w:t>
      </w:r>
      <w:r>
        <w:rPr>
          <w:rFonts w:hint="default" w:ascii="Times New Roman" w:hAnsi="Times New Roman" w:cs="Times New Roman" w:eastAsiaTheme="minorEastAsia"/>
          <w:color w:val="auto"/>
          <w:lang w:val="zh-CN"/>
        </w:rPr>
        <w:t>为硬化处理</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对厂前区、道路两侧皆</w:t>
      </w:r>
      <w:r>
        <w:rPr>
          <w:rFonts w:hint="default" w:ascii="Times New Roman" w:hAnsi="Times New Roman" w:cs="Times New Roman" w:eastAsiaTheme="minorEastAsia"/>
          <w:color w:val="auto"/>
          <w:lang w:val="zh-CN"/>
        </w:rPr>
        <w:t>有较宽</w:t>
      </w:r>
      <w:r>
        <w:rPr>
          <w:rFonts w:hint="default" w:ascii="Times New Roman" w:hAnsi="Times New Roman" w:cs="Times New Roman" w:eastAsiaTheme="minorEastAsia"/>
          <w:color w:val="auto"/>
          <w:lang w:val="zh-TW" w:eastAsia="zh-TW"/>
        </w:rPr>
        <w:t>绿化</w:t>
      </w:r>
      <w:r>
        <w:rPr>
          <w:rFonts w:hint="default" w:ascii="Times New Roman" w:hAnsi="Times New Roman" w:cs="Times New Roman" w:eastAsiaTheme="minorEastAsia"/>
          <w:color w:val="auto"/>
          <w:lang w:val="zh-CN"/>
        </w:rPr>
        <w:t>面积</w:t>
      </w:r>
      <w:r>
        <w:rPr>
          <w:rFonts w:hint="default" w:ascii="Times New Roman" w:hAnsi="Times New Roman" w:cs="Times New Roman" w:eastAsiaTheme="minorEastAsia"/>
          <w:color w:val="auto"/>
          <w:lang w:val="zh-TW" w:eastAsia="zh-TW"/>
        </w:rPr>
        <w:t>，种植花草和树木，已达到减少空气中的灰尘、降低噪声、调节空气温度和湿度及美化环境的目的，为工作人员创造一个良好的户外活动场所。</w:t>
      </w:r>
    </w:p>
    <w:p>
      <w:pPr>
        <w:pStyle w:val="4"/>
        <w:rPr>
          <w:rFonts w:hint="default" w:ascii="Times New Roman" w:hAnsi="Times New Roman" w:cs="Times New Roman" w:eastAsiaTheme="minorEastAsia"/>
          <w:color w:val="auto"/>
        </w:rPr>
      </w:pPr>
      <w:bookmarkStart w:id="80" w:name="_Toc50"/>
      <w:bookmarkStart w:id="81" w:name="_Toc3050"/>
      <w:r>
        <w:rPr>
          <w:rFonts w:hint="default" w:ascii="Times New Roman" w:hAnsi="Times New Roman" w:cs="Times New Roman" w:eastAsiaTheme="minorEastAsia"/>
          <w:color w:val="auto"/>
        </w:rPr>
        <w:t>7.3</w:t>
      </w:r>
      <w:r>
        <w:rPr>
          <w:rFonts w:hint="default" w:ascii="Times New Roman" w:hAnsi="Times New Roman" w:cs="Times New Roman" w:eastAsiaTheme="minorEastAsia"/>
          <w:color w:val="auto"/>
          <w:lang w:val="zh-TW" w:eastAsia="zh-TW"/>
        </w:rPr>
        <w:t>建筑方案</w:t>
      </w:r>
      <w:bookmarkEnd w:id="80"/>
      <w:bookmarkEnd w:id="81"/>
    </w:p>
    <w:p>
      <w:pPr>
        <w:pStyle w:val="5"/>
        <w:rPr>
          <w:rFonts w:hint="default" w:ascii="Times New Roman" w:hAnsi="Times New Roman" w:cs="Times New Roman" w:eastAsiaTheme="minorEastAsia"/>
          <w:color w:val="auto"/>
        </w:rPr>
      </w:pPr>
      <w:bookmarkStart w:id="82" w:name="_Toc51"/>
      <w:r>
        <w:rPr>
          <w:rFonts w:hint="default" w:ascii="Times New Roman" w:hAnsi="Times New Roman" w:cs="Times New Roman" w:eastAsiaTheme="minorEastAsia"/>
          <w:color w:val="auto"/>
        </w:rPr>
        <w:t>7.3.1</w:t>
      </w:r>
      <w:r>
        <w:rPr>
          <w:rFonts w:hint="default" w:ascii="Times New Roman" w:hAnsi="Times New Roman" w:cs="Times New Roman" w:eastAsiaTheme="minorEastAsia"/>
          <w:color w:val="auto"/>
          <w:lang w:val="zh-TW" w:eastAsia="zh-TW"/>
        </w:rPr>
        <w:t>建筑设计原则</w:t>
      </w:r>
      <w:bookmarkEnd w:id="82"/>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、建筑设计应符合</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CN"/>
        </w:rPr>
        <w:t>规范</w:t>
      </w:r>
      <w:r>
        <w:rPr>
          <w:rFonts w:hint="default" w:ascii="Times New Roman" w:hAnsi="Times New Roman" w:cs="Times New Roman" w:eastAsiaTheme="minorEastAsia"/>
          <w:color w:val="auto"/>
          <w:lang w:val="zh-TW" w:eastAsia="zh-TW"/>
        </w:rPr>
        <w:t>安全</w:t>
      </w:r>
      <w:r>
        <w:rPr>
          <w:rFonts w:hint="default" w:ascii="Times New Roman" w:hAnsi="Times New Roman" w:cs="Times New Roman" w:eastAsiaTheme="minorEastAsia"/>
          <w:color w:val="auto"/>
          <w:lang w:val="zh-CN"/>
        </w:rPr>
        <w:t>要求</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zh-CN"/>
        </w:rPr>
        <w:t>当地气候对建筑的影响，以及建设造价，企业形象，</w:t>
      </w:r>
      <w:r>
        <w:rPr>
          <w:rFonts w:hint="default" w:ascii="Times New Roman" w:hAnsi="Times New Roman" w:cs="Times New Roman" w:eastAsiaTheme="minorEastAsia"/>
          <w:color w:val="auto"/>
          <w:lang w:val="zh-TW" w:eastAsia="zh-TW"/>
        </w:rPr>
        <w:t>方便管理、功能齐全的基本要求；</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、建筑设计应</w:t>
      </w:r>
      <w:r>
        <w:rPr>
          <w:rFonts w:hint="default" w:ascii="Times New Roman" w:hAnsi="Times New Roman" w:cs="Times New Roman" w:eastAsiaTheme="minorEastAsia"/>
          <w:color w:val="auto"/>
          <w:lang w:val="zh-CN"/>
        </w:rPr>
        <w:t>满足产品制造的功能需求，并满足中期发展需要，预留适当空间。</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、建筑外观应与周边环境相协调，</w:t>
      </w:r>
      <w:r>
        <w:rPr>
          <w:rFonts w:hint="default" w:ascii="Times New Roman" w:hAnsi="Times New Roman" w:cs="Times New Roman" w:eastAsiaTheme="minorEastAsia"/>
          <w:color w:val="auto"/>
          <w:lang w:val="zh-CN"/>
        </w:rPr>
        <w:t>突出美而不失端庄。材料选择环保，施工便捷。</w:t>
      </w:r>
    </w:p>
    <w:p>
      <w:pPr>
        <w:pStyle w:val="5"/>
        <w:rPr>
          <w:rFonts w:hint="default" w:ascii="Times New Roman" w:hAnsi="Times New Roman" w:cs="Times New Roman" w:eastAsiaTheme="minorEastAsia"/>
          <w:color w:val="auto"/>
        </w:rPr>
      </w:pPr>
      <w:bookmarkStart w:id="83" w:name="_Toc52"/>
      <w:r>
        <w:rPr>
          <w:rFonts w:hint="default" w:ascii="Times New Roman" w:hAnsi="Times New Roman" w:cs="Times New Roman" w:eastAsiaTheme="minorEastAsia"/>
          <w:color w:val="auto"/>
        </w:rPr>
        <w:t>7.3.2</w:t>
      </w:r>
      <w:r>
        <w:rPr>
          <w:rFonts w:hint="default" w:ascii="Times New Roman" w:hAnsi="Times New Roman" w:cs="Times New Roman" w:eastAsiaTheme="minorEastAsia"/>
          <w:color w:val="auto"/>
          <w:lang w:val="zh-TW" w:eastAsia="zh-TW"/>
        </w:rPr>
        <w:t>建筑单体设计</w:t>
      </w:r>
      <w:bookmarkEnd w:id="83"/>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建筑设计总体要求为</w:t>
      </w:r>
      <w:r>
        <w:rPr>
          <w:rFonts w:hint="default" w:ascii="Times New Roman" w:hAnsi="Times New Roman" w:cs="Times New Roman" w:eastAsiaTheme="minorEastAsia"/>
          <w:color w:val="auto"/>
          <w:lang w:val="zh-CN"/>
        </w:rPr>
        <w:t>：</w:t>
      </w:r>
      <w:r>
        <w:rPr>
          <w:rFonts w:hint="default" w:ascii="Times New Roman" w:hAnsi="Times New Roman" w:cs="Times New Roman" w:eastAsiaTheme="minorEastAsia"/>
          <w:color w:val="auto"/>
          <w:lang w:val="zh-TW" w:eastAsia="zh-TW"/>
        </w:rPr>
        <w:t>厂房</w:t>
      </w:r>
      <w:r>
        <w:rPr>
          <w:rFonts w:hint="default" w:ascii="Times New Roman" w:hAnsi="Times New Roman" w:cs="Times New Roman" w:eastAsiaTheme="minorEastAsia"/>
          <w:color w:val="auto"/>
          <w:lang w:val="zh-CN"/>
        </w:rPr>
        <w:t>全部采用钢结构，</w:t>
      </w:r>
      <w:r>
        <w:rPr>
          <w:rFonts w:hint="default" w:ascii="Times New Roman" w:hAnsi="Times New Roman" w:cs="Times New Roman" w:eastAsiaTheme="minorEastAsia"/>
          <w:color w:val="auto"/>
          <w:lang w:val="zh-TW" w:eastAsia="zh-TW"/>
        </w:rPr>
        <w:t>屋面采用</w:t>
      </w:r>
      <w:r>
        <w:rPr>
          <w:rFonts w:hint="default" w:ascii="Times New Roman" w:hAnsi="Times New Roman" w:cs="Times New Roman" w:eastAsiaTheme="minorEastAsia"/>
          <w:color w:val="auto"/>
          <w:lang w:val="zh-CN"/>
        </w:rPr>
        <w:t>防火阻燃100厚瓦楞夹芯钢板。</w:t>
      </w:r>
      <w:r>
        <w:rPr>
          <w:rFonts w:hint="default" w:ascii="Times New Roman" w:hAnsi="Times New Roman" w:cs="Times New Roman" w:eastAsiaTheme="minorEastAsia"/>
          <w:color w:val="auto"/>
          <w:lang w:val="zh-TW" w:eastAsia="zh-TW"/>
        </w:rPr>
        <w:t>采用</w:t>
      </w:r>
      <w:r>
        <w:rPr>
          <w:rFonts w:hint="default" w:ascii="Times New Roman" w:hAnsi="Times New Roman" w:cs="Times New Roman" w:eastAsiaTheme="minorEastAsia"/>
          <w:color w:val="auto"/>
          <w:lang w:val="zh-CN"/>
        </w:rPr>
        <w:t>不绣钢天沟</w:t>
      </w:r>
      <w:r>
        <w:rPr>
          <w:rFonts w:hint="default" w:ascii="Times New Roman" w:hAnsi="Times New Roman" w:cs="Times New Roman" w:eastAsiaTheme="minorEastAsia"/>
          <w:color w:val="auto"/>
          <w:lang w:val="zh-TW" w:eastAsia="zh-TW"/>
        </w:rPr>
        <w:t>有组织</w:t>
      </w:r>
      <w:r>
        <w:rPr>
          <w:rFonts w:hint="default" w:ascii="Times New Roman" w:hAnsi="Times New Roman" w:cs="Times New Roman" w:eastAsiaTheme="minorEastAsia"/>
          <w:color w:val="auto"/>
          <w:lang w:val="zh-CN"/>
        </w:rPr>
        <w:t>虹吸式</w:t>
      </w:r>
      <w:r>
        <w:rPr>
          <w:rFonts w:hint="default" w:ascii="Times New Roman" w:hAnsi="Times New Roman" w:cs="Times New Roman" w:eastAsiaTheme="minorEastAsia"/>
          <w:color w:val="auto"/>
          <w:lang w:val="zh-TW" w:eastAsia="zh-TW"/>
        </w:rPr>
        <w:t>排水。屋面</w:t>
      </w:r>
      <w:r>
        <w:rPr>
          <w:rFonts w:hint="default" w:ascii="Times New Roman" w:hAnsi="Times New Roman" w:cs="Times New Roman" w:eastAsiaTheme="minorEastAsia"/>
          <w:color w:val="auto"/>
          <w:lang w:val="zh-CN"/>
        </w:rPr>
        <w:t>有一定比例的</w:t>
      </w:r>
      <w:r>
        <w:rPr>
          <w:rFonts w:hint="default" w:ascii="Times New Roman" w:hAnsi="Times New Roman" w:cs="Times New Roman" w:eastAsiaTheme="minorEastAsia"/>
          <w:color w:val="auto"/>
          <w:lang w:val="zh-TW" w:eastAsia="zh-TW"/>
        </w:rPr>
        <w:t>采光带形式，以弥补侧窗采光不足。</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厂房立面设计采用</w:t>
      </w:r>
      <w:r>
        <w:rPr>
          <w:rFonts w:hint="default" w:ascii="Times New Roman" w:hAnsi="Times New Roman" w:cs="Times New Roman" w:eastAsiaTheme="minorEastAsia"/>
          <w:color w:val="auto"/>
          <w:lang w:val="zh-CN"/>
        </w:rPr>
        <w:t>75厚夹芯彩钢板，铝合金断桥中空玻璃窗</w:t>
      </w:r>
      <w:r>
        <w:rPr>
          <w:rFonts w:hint="default" w:ascii="Times New Roman" w:hAnsi="Times New Roman" w:cs="Times New Roman" w:eastAsiaTheme="minorEastAsia"/>
          <w:color w:val="auto"/>
          <w:lang w:val="zh-TW" w:eastAsia="zh-TW"/>
        </w:rPr>
        <w:t>，整个建筑体现简洁明快，与周围环境</w:t>
      </w:r>
      <w:r>
        <w:rPr>
          <w:rFonts w:hint="default" w:ascii="Times New Roman" w:hAnsi="Times New Roman" w:cs="Times New Roman" w:eastAsiaTheme="minorEastAsia"/>
          <w:color w:val="auto"/>
          <w:lang w:val="zh-CN"/>
        </w:rPr>
        <w:t>相得益彰</w:t>
      </w:r>
      <w:r>
        <w:rPr>
          <w:rFonts w:hint="default" w:ascii="Times New Roman" w:hAnsi="Times New Roman" w:cs="Times New Roman" w:eastAsiaTheme="minorEastAsia"/>
          <w:color w:val="auto"/>
          <w:lang w:val="zh-TW" w:eastAsia="zh-TW"/>
        </w:rPr>
        <w:t>。</w:t>
      </w:r>
    </w:p>
    <w:p>
      <w:pPr>
        <w:pStyle w:val="8"/>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CN"/>
        </w:rPr>
        <w:t xml:space="preserve">     办公楼釆用</w:t>
      </w:r>
      <w:r>
        <w:rPr>
          <w:rFonts w:hint="default" w:ascii="Times New Roman" w:hAnsi="Times New Roman" w:cs="Times New Roman" w:eastAsiaTheme="minorEastAsia"/>
          <w:color w:val="auto"/>
          <w:lang w:val="en-US" w:eastAsia="zh-CN"/>
        </w:rPr>
        <w:t>混凝土框架结构</w:t>
      </w:r>
      <w:r>
        <w:rPr>
          <w:rFonts w:hint="default" w:ascii="Times New Roman" w:hAnsi="Times New Roman" w:cs="Times New Roman" w:eastAsiaTheme="minorEastAsia"/>
          <w:color w:val="auto"/>
          <w:lang w:val="zh-CN"/>
        </w:rPr>
        <w:t>建筑。</w:t>
      </w:r>
    </w:p>
    <w:p>
      <w:pPr>
        <w:pStyle w:val="5"/>
        <w:rPr>
          <w:rFonts w:hint="default" w:ascii="Times New Roman" w:hAnsi="Times New Roman" w:cs="Times New Roman" w:eastAsiaTheme="minorEastAsia"/>
          <w:color w:val="auto"/>
        </w:rPr>
      </w:pPr>
      <w:bookmarkStart w:id="84" w:name="_Toc54"/>
      <w:r>
        <w:rPr>
          <w:rFonts w:hint="default" w:ascii="Times New Roman" w:hAnsi="Times New Roman" w:cs="Times New Roman" w:eastAsiaTheme="minorEastAsia"/>
          <w:color w:val="auto"/>
        </w:rPr>
        <w:t>7.3.</w:t>
      </w: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lang w:val="zh-TW" w:eastAsia="zh-TW"/>
        </w:rPr>
        <w:t>装修方案</w:t>
      </w:r>
      <w:bookmarkEnd w:id="84"/>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外装修材料</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）底层室外入口台阶、平台、踏步、</w:t>
      </w:r>
      <w:r>
        <w:rPr>
          <w:rFonts w:hint="default" w:ascii="Times New Roman" w:hAnsi="Times New Roman" w:cs="Times New Roman" w:eastAsiaTheme="minorEastAsia"/>
          <w:color w:val="auto"/>
          <w:lang w:val="zh-CN"/>
        </w:rPr>
        <w:t>采用</w:t>
      </w:r>
      <w:r>
        <w:rPr>
          <w:rFonts w:hint="default" w:ascii="Times New Roman" w:hAnsi="Times New Roman" w:cs="Times New Roman" w:eastAsiaTheme="minorEastAsia"/>
          <w:color w:val="auto"/>
          <w:lang w:val="zh-TW" w:eastAsia="zh-TW"/>
        </w:rPr>
        <w:t>烧毛花岗石</w:t>
      </w:r>
      <w:r>
        <w:rPr>
          <w:rFonts w:hint="default" w:ascii="Times New Roman" w:hAnsi="Times New Roman" w:cs="Times New Roman" w:eastAsiaTheme="minorEastAsia"/>
          <w:color w:val="auto"/>
          <w:lang w:val="zh-CN"/>
        </w:rPr>
        <w:t>或硬化光面地平</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）外墙面：采用装配式建筑外墙扣板。</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）外门窗：车行门卫电动提升保温门，外墙人行小门为平开钢制保温门，外墙侧窗为断桥中空铝合金窗。</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．室外场地</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室外</w:t>
      </w:r>
      <w:r>
        <w:rPr>
          <w:rFonts w:hint="default" w:ascii="Times New Roman" w:hAnsi="Times New Roman" w:cs="Times New Roman" w:eastAsiaTheme="minorEastAsia"/>
          <w:color w:val="auto"/>
          <w:lang w:val="zh-CN"/>
        </w:rPr>
        <w:t>大</w:t>
      </w:r>
      <w:r>
        <w:rPr>
          <w:rFonts w:hint="default" w:ascii="Times New Roman" w:hAnsi="Times New Roman" w:cs="Times New Roman" w:eastAsiaTheme="minorEastAsia"/>
          <w:color w:val="auto"/>
          <w:lang w:val="zh-TW" w:eastAsia="zh-TW"/>
        </w:rPr>
        <w:t>道路</w:t>
      </w:r>
      <w:r>
        <w:rPr>
          <w:rFonts w:hint="default" w:ascii="Times New Roman" w:hAnsi="Times New Roman" w:cs="Times New Roman" w:eastAsiaTheme="minorEastAsia"/>
          <w:color w:val="auto"/>
          <w:lang w:val="zh-CN"/>
        </w:rPr>
        <w:t>面和环形大道路面</w:t>
      </w:r>
      <w:r>
        <w:rPr>
          <w:rFonts w:hint="default" w:ascii="Times New Roman" w:hAnsi="Times New Roman" w:cs="Times New Roman" w:eastAsiaTheme="minorEastAsia"/>
          <w:color w:val="auto"/>
          <w:lang w:val="zh-TW" w:eastAsia="zh-TW"/>
        </w:rPr>
        <w:t>为沥青混凝土路面，除建</w:t>
      </w:r>
      <w:r>
        <w:rPr>
          <w:rFonts w:hint="default" w:ascii="Times New Roman" w:hAnsi="Times New Roman" w:cs="Times New Roman" w:eastAsiaTheme="minorEastAsia"/>
          <w:color w:val="auto"/>
          <w:lang w:val="zh-CN"/>
        </w:rPr>
        <w:t>筑体</w:t>
      </w:r>
      <w:r>
        <w:rPr>
          <w:rFonts w:hint="default" w:ascii="Times New Roman" w:hAnsi="Times New Roman" w:cs="Times New Roman" w:eastAsiaTheme="minorEastAsia"/>
          <w:color w:val="auto"/>
          <w:lang w:val="zh-TW" w:eastAsia="zh-TW"/>
        </w:rPr>
        <w:t>、绿地外，</w:t>
      </w:r>
      <w:r>
        <w:rPr>
          <w:rFonts w:hint="default" w:ascii="Times New Roman" w:hAnsi="Times New Roman" w:cs="Times New Roman" w:eastAsiaTheme="minorEastAsia"/>
          <w:color w:val="auto"/>
          <w:lang w:val="zh-CN"/>
        </w:rPr>
        <w:t>其它路面</w:t>
      </w:r>
      <w:r>
        <w:rPr>
          <w:rFonts w:hint="default" w:ascii="Times New Roman" w:hAnsi="Times New Roman" w:cs="Times New Roman" w:eastAsiaTheme="minorEastAsia"/>
          <w:color w:val="auto"/>
          <w:lang w:val="zh-TW" w:eastAsia="zh-TW"/>
        </w:rPr>
        <w:t>全部</w:t>
      </w:r>
      <w:r>
        <w:rPr>
          <w:rFonts w:hint="default" w:ascii="Times New Roman" w:hAnsi="Times New Roman" w:cs="Times New Roman" w:eastAsiaTheme="minorEastAsia"/>
          <w:color w:val="auto"/>
          <w:lang w:val="zh-CN"/>
        </w:rPr>
        <w:t>为硬化路面</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室内装修材料</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走道、楼梯间、餐厅等公共区域地面为地砖、墙顶面为环保</w:t>
      </w:r>
      <w:r>
        <w:rPr>
          <w:rFonts w:hint="default" w:ascii="Times New Roman" w:hAnsi="Times New Roman" w:cs="Times New Roman" w:eastAsiaTheme="minorEastAsia"/>
          <w:color w:val="auto"/>
          <w:lang w:val="zh-CN"/>
        </w:rPr>
        <w:t>零污染装配式装修扣板</w:t>
      </w:r>
      <w:r>
        <w:rPr>
          <w:rFonts w:hint="default" w:ascii="Times New Roman" w:hAnsi="Times New Roman" w:cs="Times New Roman" w:eastAsiaTheme="minorEastAsia"/>
          <w:color w:val="auto"/>
          <w:lang w:val="zh-TW" w:eastAsia="zh-TW"/>
        </w:rPr>
        <w:t>。</w:t>
      </w:r>
    </w:p>
    <w:p>
      <w:pPr>
        <w:pStyle w:val="4"/>
        <w:rPr>
          <w:rFonts w:hint="default" w:ascii="Times New Roman" w:hAnsi="Times New Roman" w:cs="Times New Roman" w:eastAsiaTheme="minorEastAsia"/>
          <w:color w:val="auto"/>
        </w:rPr>
      </w:pPr>
      <w:bookmarkStart w:id="85" w:name="_Toc15091"/>
      <w:bookmarkStart w:id="86" w:name="_Toc55"/>
      <w:r>
        <w:rPr>
          <w:rFonts w:hint="default" w:ascii="Times New Roman" w:hAnsi="Times New Roman" w:cs="Times New Roman" w:eastAsiaTheme="minorEastAsia"/>
          <w:color w:val="auto"/>
        </w:rPr>
        <w:t>7.4</w:t>
      </w:r>
      <w:r>
        <w:rPr>
          <w:rFonts w:hint="default" w:ascii="Times New Roman" w:hAnsi="Times New Roman" w:cs="Times New Roman" w:eastAsiaTheme="minorEastAsia"/>
          <w:color w:val="auto"/>
          <w:lang w:val="zh-TW" w:eastAsia="zh-TW"/>
        </w:rPr>
        <w:t>结构设计</w:t>
      </w:r>
      <w:bookmarkEnd w:id="85"/>
      <w:bookmarkEnd w:id="86"/>
    </w:p>
    <w:p>
      <w:pPr>
        <w:pStyle w:val="5"/>
        <w:rPr>
          <w:rFonts w:hint="default" w:ascii="Times New Roman" w:hAnsi="Times New Roman" w:cs="Times New Roman" w:eastAsiaTheme="minorEastAsia"/>
          <w:color w:val="auto"/>
        </w:rPr>
      </w:pPr>
      <w:bookmarkStart w:id="87" w:name="_Toc56"/>
      <w:r>
        <w:rPr>
          <w:rFonts w:hint="default" w:ascii="Times New Roman" w:hAnsi="Times New Roman" w:cs="Times New Roman" w:eastAsiaTheme="minorEastAsia"/>
          <w:color w:val="auto"/>
        </w:rPr>
        <w:t>7.4.1</w:t>
      </w:r>
      <w:r>
        <w:rPr>
          <w:rFonts w:hint="default" w:ascii="Times New Roman" w:hAnsi="Times New Roman" w:cs="Times New Roman" w:eastAsiaTheme="minorEastAsia"/>
          <w:color w:val="auto"/>
          <w:lang w:val="zh-TW" w:eastAsia="zh-TW"/>
        </w:rPr>
        <w:t>设计要求</w:t>
      </w:r>
      <w:bookmarkEnd w:id="87"/>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结构安全等级：按《建筑结构可靠性设计统一标准》，本工程建筑结构安全等级为一级。</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设计使用年限：本工程设计使用年限为</w:t>
      </w:r>
      <w:r>
        <w:rPr>
          <w:rFonts w:hint="default" w:ascii="Times New Roman" w:hAnsi="Times New Roman" w:cs="Times New Roman" w:eastAsiaTheme="minorEastAsia"/>
          <w:color w:val="auto"/>
        </w:rPr>
        <w:t>50</w:t>
      </w:r>
      <w:r>
        <w:rPr>
          <w:rFonts w:hint="default" w:ascii="Times New Roman" w:hAnsi="Times New Roman" w:cs="Times New Roman" w:eastAsiaTheme="minorEastAsia"/>
          <w:color w:val="auto"/>
          <w:lang w:val="zh-TW" w:eastAsia="zh-TW"/>
        </w:rPr>
        <w:t>年。</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地基基础等级：丙级。</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建筑抗震设防类别：重点设防类（乙类），抗震设防烈度为</w:t>
      </w: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度。</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楼面、屋面活载标准：</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办公室：楼面</w:t>
      </w:r>
      <w:r>
        <w:rPr>
          <w:rFonts w:hint="default" w:ascii="Times New Roman" w:hAnsi="Times New Roman" w:cs="Times New Roman" w:eastAsiaTheme="minorEastAsia"/>
          <w:color w:val="auto"/>
        </w:rPr>
        <w:t>2.5 kN/</w:t>
      </w:r>
      <w:r>
        <w:rPr>
          <w:rFonts w:hint="default" w:ascii="Times New Roman" w:hAnsi="Times New Roman" w:cs="Times New Roman" w:eastAsiaTheme="minorEastAsia"/>
          <w:color w:val="auto"/>
          <w:lang w:val="zh-TW" w:eastAsia="zh-TW"/>
        </w:rPr>
        <w:t>㎡；屋面</w:t>
      </w:r>
      <w:r>
        <w:rPr>
          <w:rFonts w:hint="default" w:ascii="Times New Roman" w:hAnsi="Times New Roman" w:cs="Times New Roman" w:eastAsiaTheme="minorEastAsia"/>
          <w:color w:val="auto"/>
        </w:rPr>
        <w:t>0.5 kN/</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厂房：屋面</w:t>
      </w:r>
      <w:r>
        <w:rPr>
          <w:rFonts w:hint="default" w:ascii="Times New Roman" w:hAnsi="Times New Roman" w:cs="Times New Roman" w:eastAsiaTheme="minorEastAsia"/>
          <w:color w:val="auto"/>
        </w:rPr>
        <w:t>0.5 kN/</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综合楼：楼面</w:t>
      </w:r>
      <w:r>
        <w:rPr>
          <w:rFonts w:hint="default" w:ascii="Times New Roman" w:hAnsi="Times New Roman" w:cs="Times New Roman" w:eastAsiaTheme="minorEastAsia"/>
          <w:color w:val="auto"/>
        </w:rPr>
        <w:t>2.5 kN/</w:t>
      </w:r>
      <w:r>
        <w:rPr>
          <w:rFonts w:hint="default" w:ascii="Times New Roman" w:hAnsi="Times New Roman" w:cs="Times New Roman" w:eastAsiaTheme="minorEastAsia"/>
          <w:color w:val="auto"/>
          <w:lang w:val="zh-TW" w:eastAsia="zh-TW"/>
        </w:rPr>
        <w:t>㎡；屋面</w:t>
      </w:r>
      <w:r>
        <w:rPr>
          <w:rFonts w:hint="default" w:ascii="Times New Roman" w:hAnsi="Times New Roman" w:cs="Times New Roman" w:eastAsiaTheme="minorEastAsia"/>
          <w:color w:val="auto"/>
        </w:rPr>
        <w:t>0.5 kN/</w:t>
      </w:r>
      <w:r>
        <w:rPr>
          <w:rFonts w:hint="default" w:ascii="Times New Roman" w:hAnsi="Times New Roman" w:cs="Times New Roman" w:eastAsiaTheme="minorEastAsia"/>
          <w:color w:val="auto"/>
          <w:lang w:val="zh-TW" w:eastAsia="zh-TW"/>
        </w:rPr>
        <w:t>㎡</w:t>
      </w:r>
    </w:p>
    <w:p>
      <w:pPr>
        <w:tabs>
          <w:tab w:val="left" w:pos="312"/>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屋面防水等级一级。</w:t>
      </w:r>
    </w:p>
    <w:p>
      <w:pPr>
        <w:tabs>
          <w:tab w:val="left" w:pos="312"/>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w:t>
      </w:r>
      <w:r>
        <w:rPr>
          <w:rFonts w:hint="default" w:ascii="Times New Roman" w:hAnsi="Times New Roman" w:cs="Times New Roman" w:eastAsiaTheme="minorEastAsia"/>
          <w:color w:val="auto"/>
          <w:lang w:val="zh-TW" w:eastAsia="zh-TW"/>
        </w:rPr>
        <w:t>耐火等级：</w:t>
      </w:r>
    </w:p>
    <w:p>
      <w:pPr>
        <w:pStyle w:val="5"/>
        <w:rPr>
          <w:rFonts w:hint="default" w:ascii="Times New Roman" w:hAnsi="Times New Roman" w:cs="Times New Roman" w:eastAsiaTheme="minorEastAsia"/>
          <w:color w:val="auto"/>
        </w:rPr>
      </w:pPr>
      <w:bookmarkStart w:id="88" w:name="_Toc57"/>
      <w:r>
        <w:rPr>
          <w:rFonts w:hint="default" w:ascii="Times New Roman" w:hAnsi="Times New Roman" w:cs="Times New Roman" w:eastAsiaTheme="minorEastAsia"/>
          <w:color w:val="auto"/>
        </w:rPr>
        <w:t>7.4.2</w:t>
      </w:r>
      <w:r>
        <w:rPr>
          <w:rFonts w:hint="default" w:ascii="Times New Roman" w:hAnsi="Times New Roman" w:cs="Times New Roman" w:eastAsiaTheme="minorEastAsia"/>
          <w:color w:val="auto"/>
          <w:lang w:val="zh-TW" w:eastAsia="zh-TW"/>
        </w:rPr>
        <w:t>设计方案</w:t>
      </w:r>
      <w:bookmarkEnd w:id="88"/>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项目生产厂房采用钢结构及</w:t>
      </w:r>
      <w:r>
        <w:rPr>
          <w:rFonts w:hint="default" w:ascii="Times New Roman" w:hAnsi="Times New Roman" w:cs="Times New Roman" w:eastAsiaTheme="minorEastAsia"/>
          <w:color w:val="auto"/>
          <w:lang w:val="zh-CN"/>
        </w:rPr>
        <w:t>屋面墙面</w:t>
      </w:r>
      <w:r>
        <w:rPr>
          <w:rFonts w:hint="default" w:ascii="Times New Roman" w:hAnsi="Times New Roman" w:cs="Times New Roman" w:eastAsiaTheme="minorEastAsia"/>
          <w:color w:val="auto"/>
          <w:lang w:val="zh-TW" w:eastAsia="zh-TW"/>
        </w:rPr>
        <w:t>保温彩钢板，办公楼采用</w:t>
      </w:r>
      <w:r>
        <w:rPr>
          <w:rFonts w:hint="default" w:ascii="Times New Roman" w:hAnsi="Times New Roman" w:cs="Times New Roman" w:eastAsiaTheme="minorEastAsia"/>
          <w:color w:val="auto"/>
          <w:lang w:val="en-US" w:eastAsia="zh-CN"/>
        </w:rPr>
        <w:t>混凝土框架结构</w:t>
      </w:r>
      <w:r>
        <w:rPr>
          <w:rFonts w:hint="default" w:ascii="Times New Roman" w:hAnsi="Times New Roman" w:cs="Times New Roman" w:eastAsiaTheme="minorEastAsia"/>
          <w:color w:val="auto"/>
          <w:lang w:val="zh-TW" w:eastAsia="zh-TW"/>
        </w:rPr>
        <w:t>。</w:t>
      </w:r>
    </w:p>
    <w:p>
      <w:pPr>
        <w:pStyle w:val="4"/>
        <w:rPr>
          <w:rFonts w:hint="default" w:ascii="Times New Roman" w:hAnsi="Times New Roman" w:cs="Times New Roman" w:eastAsiaTheme="minorEastAsia"/>
          <w:color w:val="auto"/>
        </w:rPr>
      </w:pPr>
      <w:bookmarkStart w:id="89" w:name="_Toc9270"/>
      <w:bookmarkStart w:id="90" w:name="_Toc58"/>
      <w:r>
        <w:rPr>
          <w:rFonts w:hint="default" w:ascii="Times New Roman" w:hAnsi="Times New Roman" w:cs="Times New Roman" w:eastAsiaTheme="minorEastAsia"/>
          <w:color w:val="auto"/>
        </w:rPr>
        <w:t>7.5</w:t>
      </w:r>
      <w:r>
        <w:rPr>
          <w:rFonts w:hint="default" w:ascii="Times New Roman" w:hAnsi="Times New Roman" w:cs="Times New Roman" w:eastAsiaTheme="minorEastAsia"/>
          <w:color w:val="auto"/>
          <w:lang w:val="zh-TW" w:eastAsia="zh-TW"/>
        </w:rPr>
        <w:t>给排水</w:t>
      </w:r>
      <w:bookmarkEnd w:id="89"/>
      <w:bookmarkEnd w:id="90"/>
    </w:p>
    <w:p>
      <w:pPr>
        <w:pStyle w:val="5"/>
        <w:rPr>
          <w:rFonts w:hint="default" w:ascii="Times New Roman" w:hAnsi="Times New Roman" w:cs="Times New Roman" w:eastAsiaTheme="minorEastAsia"/>
          <w:color w:val="auto"/>
        </w:rPr>
      </w:pPr>
      <w:bookmarkStart w:id="91" w:name="_Toc59"/>
      <w:r>
        <w:rPr>
          <w:rFonts w:hint="default" w:ascii="Times New Roman" w:hAnsi="Times New Roman" w:cs="Times New Roman" w:eastAsiaTheme="minorEastAsia"/>
          <w:color w:val="auto"/>
        </w:rPr>
        <w:t>7.5.1</w:t>
      </w:r>
      <w:r>
        <w:rPr>
          <w:rFonts w:hint="default" w:ascii="Times New Roman" w:hAnsi="Times New Roman" w:cs="Times New Roman" w:eastAsiaTheme="minorEastAsia"/>
          <w:color w:val="auto"/>
          <w:lang w:val="zh-TW" w:eastAsia="zh-TW"/>
        </w:rPr>
        <w:t>给水系统</w:t>
      </w:r>
      <w:bookmarkEnd w:id="91"/>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水源</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本工程的给水水源为当地市政供水</w:t>
      </w:r>
      <w:r>
        <w:rPr>
          <w:rFonts w:hint="default" w:ascii="Times New Roman" w:hAnsi="Times New Roman" w:cs="Times New Roman" w:eastAsiaTheme="minorEastAsia"/>
          <w:color w:val="auto"/>
          <w:lang w:val="zh-TW" w:eastAsia="zh-CN"/>
        </w:rPr>
        <w:t>，由周边供水管网接口接入。厂区供水管网环绕办公楼、厂房等建筑</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水压</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市政给水管网可靠水压为</w:t>
      </w:r>
      <w:r>
        <w:rPr>
          <w:rFonts w:hint="default" w:ascii="Times New Roman" w:hAnsi="Times New Roman" w:cs="Times New Roman" w:eastAsiaTheme="minorEastAsia"/>
          <w:color w:val="auto"/>
        </w:rPr>
        <w:t>0.30MPa</w:t>
      </w:r>
      <w:r>
        <w:rPr>
          <w:rFonts w:hint="default" w:ascii="Times New Roman" w:hAnsi="Times New Roman" w:cs="Times New Roman" w:eastAsiaTheme="minorEastAsia"/>
          <w:color w:val="auto"/>
          <w:lang w:val="zh-TW" w:eastAsia="zh-TW"/>
        </w:rPr>
        <w:t>，项目生活用水及生产用水靠市政管网水压供水。</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水质</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满足生活饮用水水质标准。</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净水系统：</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直饮净水直供食堂和综合楼餐饮部门，并在宿舍区酌情设置集中</w:t>
      </w:r>
      <w:r>
        <w:rPr>
          <w:rFonts w:hint="default" w:ascii="Times New Roman" w:hAnsi="Times New Roman" w:cs="Times New Roman" w:eastAsiaTheme="minorEastAsia"/>
          <w:color w:val="auto"/>
          <w:lang w:val="zh-CN"/>
        </w:rPr>
        <w:t>直饮净水</w:t>
      </w:r>
      <w:r>
        <w:rPr>
          <w:rFonts w:hint="default" w:ascii="Times New Roman" w:hAnsi="Times New Roman" w:cs="Times New Roman" w:eastAsiaTheme="minorEastAsia"/>
          <w:color w:val="auto"/>
          <w:lang w:val="zh-TW" w:eastAsia="zh-TW"/>
        </w:rPr>
        <w:t>供水点。</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lang w:val="zh-TW" w:eastAsia="zh-TW"/>
        </w:rPr>
        <w:t>管材</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室内给水采用</w:t>
      </w:r>
      <w:r>
        <w:rPr>
          <w:rFonts w:hint="default" w:ascii="Times New Roman" w:hAnsi="Times New Roman" w:cs="Times New Roman" w:eastAsiaTheme="minorEastAsia"/>
          <w:color w:val="auto"/>
        </w:rPr>
        <w:t>PP-R</w:t>
      </w:r>
      <w:r>
        <w:rPr>
          <w:rFonts w:hint="default" w:ascii="Times New Roman" w:hAnsi="Times New Roman" w:cs="Times New Roman" w:eastAsiaTheme="minorEastAsia"/>
          <w:color w:val="auto"/>
          <w:lang w:val="zh-TW" w:eastAsia="zh-TW"/>
        </w:rPr>
        <w:t>冷水管，热熔连接；热水系统采用</w:t>
      </w:r>
      <w:r>
        <w:rPr>
          <w:rFonts w:hint="default" w:ascii="Times New Roman" w:hAnsi="Times New Roman" w:cs="Times New Roman" w:eastAsiaTheme="minorEastAsia"/>
          <w:color w:val="auto"/>
        </w:rPr>
        <w:t>PP-R</w:t>
      </w:r>
      <w:r>
        <w:rPr>
          <w:rFonts w:hint="default" w:ascii="Times New Roman" w:hAnsi="Times New Roman" w:cs="Times New Roman" w:eastAsiaTheme="minorEastAsia"/>
          <w:color w:val="auto"/>
          <w:lang w:val="zh-TW" w:eastAsia="zh-TW"/>
        </w:rPr>
        <w:t>热水管；室外采用</w:t>
      </w:r>
      <w:r>
        <w:rPr>
          <w:rFonts w:hint="default" w:ascii="Times New Roman" w:hAnsi="Times New Roman" w:cs="Times New Roman" w:eastAsiaTheme="minorEastAsia"/>
          <w:color w:val="auto"/>
        </w:rPr>
        <w:t>PSP</w:t>
      </w:r>
      <w:r>
        <w:rPr>
          <w:rFonts w:hint="default" w:ascii="Times New Roman" w:hAnsi="Times New Roman" w:cs="Times New Roman" w:eastAsiaTheme="minorEastAsia"/>
          <w:color w:val="auto"/>
          <w:lang w:val="zh-TW" w:eastAsia="zh-TW"/>
        </w:rPr>
        <w:t>钢塑复合压力管。</w:t>
      </w:r>
    </w:p>
    <w:p>
      <w:pPr>
        <w:pStyle w:val="5"/>
        <w:rPr>
          <w:rFonts w:hint="default" w:ascii="Times New Roman" w:hAnsi="Times New Roman" w:cs="Times New Roman" w:eastAsiaTheme="minorEastAsia"/>
          <w:color w:val="auto"/>
        </w:rPr>
      </w:pPr>
      <w:bookmarkStart w:id="92" w:name="_Toc60"/>
      <w:r>
        <w:rPr>
          <w:rFonts w:hint="default" w:ascii="Times New Roman" w:hAnsi="Times New Roman" w:cs="Times New Roman" w:eastAsiaTheme="minorEastAsia"/>
          <w:color w:val="auto"/>
        </w:rPr>
        <w:t>7.5.2</w:t>
      </w:r>
      <w:r>
        <w:rPr>
          <w:rFonts w:hint="default" w:ascii="Times New Roman" w:hAnsi="Times New Roman" w:cs="Times New Roman" w:eastAsiaTheme="minorEastAsia"/>
          <w:color w:val="auto"/>
          <w:lang w:val="zh-TW" w:eastAsia="zh-TW"/>
        </w:rPr>
        <w:t>排水系统</w:t>
      </w:r>
      <w:bookmarkEnd w:id="92"/>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采取生活污水、雨水分流制，厂区主排水干管直径</w:t>
      </w:r>
      <w:r>
        <w:rPr>
          <w:rFonts w:hint="default" w:ascii="Times New Roman" w:hAnsi="Times New Roman" w:cs="Times New Roman" w:eastAsiaTheme="minorEastAsia"/>
          <w:color w:val="auto"/>
        </w:rPr>
        <w:t>DN500</w:t>
      </w:r>
      <w:r>
        <w:rPr>
          <w:rFonts w:hint="default" w:ascii="Times New Roman" w:hAnsi="Times New Roman" w:cs="Times New Roman" w:eastAsiaTheme="minorEastAsia"/>
          <w:color w:val="auto"/>
          <w:lang w:val="zh-TW" w:eastAsia="zh-TW"/>
        </w:rPr>
        <w:t>，沿主干道敷设。</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生产污水设独立管道，污水集中至生产污水处理设施，经处理后排放。</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3.室内污水管管材采用UPVC硬聚氯烯排水管，零件粘接；室外污水管管材采用HDPE双壁波纹排水管。</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雨水污水排放采用分流制，雨水管网在厂区内汇入主干线后排入市政雨水管网。</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屋面雨水采用重力流的排水系统，由雨水斗收集通过管道排入室外雨水检查井。室外雨水排入雨水检查井汇集后排入市政排水管（沟）。</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en-US" w:eastAsia="zh-CN"/>
        </w:rPr>
        <w:t>6</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检修口应设置双层井盖，防止打开等危险事件。</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lang w:val="zh-TW" w:eastAsia="zh-TW"/>
        </w:rPr>
        <w:t>室内雨水管采用</w:t>
      </w:r>
      <w:r>
        <w:rPr>
          <w:rFonts w:hint="default" w:ascii="Times New Roman" w:hAnsi="Times New Roman" w:cs="Times New Roman" w:eastAsiaTheme="minorEastAsia"/>
          <w:color w:val="auto"/>
        </w:rPr>
        <w:t>PVC-U</w:t>
      </w:r>
      <w:r>
        <w:rPr>
          <w:rFonts w:hint="default" w:ascii="Times New Roman" w:hAnsi="Times New Roman" w:cs="Times New Roman" w:eastAsiaTheme="minorEastAsia"/>
          <w:color w:val="auto"/>
          <w:lang w:val="zh-TW" w:eastAsia="zh-TW"/>
        </w:rPr>
        <w:t>硬塑料排水管。室外雨水管采用钢筋砼承插管。</w:t>
      </w:r>
    </w:p>
    <w:p>
      <w:pPr>
        <w:pStyle w:val="5"/>
        <w:rPr>
          <w:rFonts w:hint="default" w:ascii="Times New Roman" w:hAnsi="Times New Roman" w:cs="Times New Roman" w:eastAsiaTheme="minorEastAsia"/>
          <w:color w:val="auto"/>
        </w:rPr>
      </w:pPr>
      <w:bookmarkStart w:id="93" w:name="_Toc61"/>
      <w:r>
        <w:rPr>
          <w:rFonts w:hint="default" w:ascii="Times New Roman" w:hAnsi="Times New Roman" w:cs="Times New Roman" w:eastAsiaTheme="minorEastAsia"/>
          <w:color w:val="auto"/>
        </w:rPr>
        <w:t>7.5.3</w:t>
      </w:r>
      <w:r>
        <w:rPr>
          <w:rFonts w:hint="default" w:ascii="Times New Roman" w:hAnsi="Times New Roman" w:cs="Times New Roman" w:eastAsiaTheme="minorEastAsia"/>
          <w:color w:val="auto"/>
          <w:lang w:val="zh-TW" w:eastAsia="zh-TW"/>
        </w:rPr>
        <w:t>抗震措施</w:t>
      </w:r>
      <w:bookmarkEnd w:id="93"/>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根据《建筑抗震设计规范》</w:t>
      </w:r>
      <w:r>
        <w:rPr>
          <w:rFonts w:hint="default" w:ascii="Times New Roman" w:hAnsi="Times New Roman" w:cs="Times New Roman" w:eastAsiaTheme="minorEastAsia"/>
          <w:color w:val="auto"/>
        </w:rPr>
        <w:t>GB50011</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2010</w:t>
      </w:r>
      <w:r>
        <w:rPr>
          <w:rFonts w:hint="default" w:ascii="Times New Roman" w:hAnsi="Times New Roman" w:cs="Times New Roman" w:eastAsiaTheme="minorEastAsia"/>
          <w:color w:val="auto"/>
          <w:lang w:val="zh-TW" w:eastAsia="zh-TW"/>
        </w:rPr>
        <w:t>，本项目对直径</w:t>
      </w:r>
      <w:r>
        <w:rPr>
          <w:rFonts w:hint="default" w:ascii="Times New Roman" w:hAnsi="Times New Roman" w:cs="Times New Roman" w:eastAsiaTheme="minorEastAsia"/>
          <w:color w:val="auto"/>
        </w:rPr>
        <w:t>≥DN65</w:t>
      </w:r>
      <w:r>
        <w:rPr>
          <w:rFonts w:hint="default" w:ascii="Times New Roman" w:hAnsi="Times New Roman" w:cs="Times New Roman" w:eastAsiaTheme="minorEastAsia"/>
          <w:color w:val="auto"/>
          <w:lang w:val="zh-TW" w:eastAsia="zh-TW"/>
        </w:rPr>
        <w:t>的管道设置抗震支吊架，与混凝土、钢结构、木结构等须采取可靠的锚固形式，具体深化设计由专业公司完成。刚性管道侧向抗震支撑最大设计间距</w:t>
      </w:r>
      <w:r>
        <w:rPr>
          <w:rFonts w:hint="default" w:ascii="Times New Roman" w:hAnsi="Times New Roman" w:cs="Times New Roman" w:eastAsiaTheme="minorEastAsia"/>
          <w:color w:val="auto"/>
        </w:rPr>
        <w:t>12</w:t>
      </w:r>
      <w:r>
        <w:rPr>
          <w:rFonts w:hint="default" w:ascii="Times New Roman" w:hAnsi="Times New Roman" w:cs="Times New Roman" w:eastAsiaTheme="minorEastAsia"/>
          <w:color w:val="auto"/>
          <w:lang w:val="zh-TW" w:eastAsia="zh-TW"/>
        </w:rPr>
        <w:t>米，纵向抗震支撑最大设计间距</w:t>
      </w:r>
      <w:r>
        <w:rPr>
          <w:rFonts w:hint="default" w:ascii="Times New Roman" w:hAnsi="Times New Roman" w:cs="Times New Roman" w:eastAsiaTheme="minorEastAsia"/>
          <w:color w:val="auto"/>
        </w:rPr>
        <w:t>24</w:t>
      </w:r>
      <w:r>
        <w:rPr>
          <w:rFonts w:hint="default" w:ascii="Times New Roman" w:hAnsi="Times New Roman" w:cs="Times New Roman" w:eastAsiaTheme="minorEastAsia"/>
          <w:color w:val="auto"/>
          <w:lang w:val="zh-TW" w:eastAsia="zh-TW"/>
        </w:rPr>
        <w:t>米，柔性管道上述参数减半（为保证抗震系统的整体安全性，对长度低于</w:t>
      </w:r>
      <w:r>
        <w:rPr>
          <w:rFonts w:hint="default" w:ascii="Times New Roman" w:hAnsi="Times New Roman" w:cs="Times New Roman" w:eastAsiaTheme="minorEastAsia"/>
          <w:color w:val="auto"/>
        </w:rPr>
        <w:t>300mm</w:t>
      </w:r>
      <w:r>
        <w:rPr>
          <w:rFonts w:hint="default" w:ascii="Times New Roman" w:hAnsi="Times New Roman" w:cs="Times New Roman" w:eastAsiaTheme="minorEastAsia"/>
          <w:color w:val="auto"/>
          <w:lang w:val="zh-TW" w:eastAsia="zh-TW"/>
        </w:rPr>
        <w:t>的吊杆，也建议进行适当的补强）；最终间距根据现场实际情况在深化设计阶段确定。所有产品需满足《建筑机电设备抗震支吊架通用技术条件》</w:t>
      </w:r>
      <w:r>
        <w:rPr>
          <w:rFonts w:hint="default" w:ascii="Times New Roman" w:hAnsi="Times New Roman" w:cs="Times New Roman" w:eastAsiaTheme="minorEastAsia"/>
          <w:color w:val="auto"/>
        </w:rPr>
        <w:t>CJ/T476-2015</w:t>
      </w:r>
      <w:r>
        <w:rPr>
          <w:rFonts w:hint="default" w:ascii="Times New Roman" w:hAnsi="Times New Roman" w:cs="Times New Roman" w:eastAsiaTheme="minorEastAsia"/>
          <w:color w:val="auto"/>
          <w:lang w:val="zh-TW" w:eastAsia="zh-TW"/>
        </w:rPr>
        <w:t>中的相关规定。</w:t>
      </w:r>
    </w:p>
    <w:p>
      <w:pPr>
        <w:pStyle w:val="4"/>
        <w:rPr>
          <w:rFonts w:hint="default" w:ascii="Times New Roman" w:hAnsi="Times New Roman" w:cs="Times New Roman" w:eastAsiaTheme="minorEastAsia"/>
          <w:color w:val="auto"/>
        </w:rPr>
      </w:pPr>
      <w:bookmarkStart w:id="94" w:name="_Toc62"/>
      <w:bookmarkStart w:id="95" w:name="_Toc9992"/>
      <w:r>
        <w:rPr>
          <w:rFonts w:hint="default" w:ascii="Times New Roman" w:hAnsi="Times New Roman" w:cs="Times New Roman" w:eastAsiaTheme="minorEastAsia"/>
          <w:color w:val="auto"/>
        </w:rPr>
        <w:t>7.6</w:t>
      </w:r>
      <w:r>
        <w:rPr>
          <w:rFonts w:hint="default" w:ascii="Times New Roman" w:hAnsi="Times New Roman" w:cs="Times New Roman" w:eastAsiaTheme="minorEastAsia"/>
          <w:color w:val="auto"/>
          <w:lang w:val="zh-TW" w:eastAsia="zh-TW"/>
        </w:rPr>
        <w:t>电气设计</w:t>
      </w:r>
      <w:bookmarkEnd w:id="94"/>
      <w:bookmarkEnd w:id="95"/>
    </w:p>
    <w:p>
      <w:pPr>
        <w:pStyle w:val="5"/>
        <w:rPr>
          <w:rFonts w:hint="default" w:ascii="Times New Roman" w:hAnsi="Times New Roman" w:cs="Times New Roman" w:eastAsiaTheme="minorEastAsia"/>
          <w:color w:val="auto"/>
        </w:rPr>
      </w:pPr>
      <w:bookmarkStart w:id="96" w:name="_Toc63"/>
      <w:r>
        <w:rPr>
          <w:rFonts w:hint="default" w:ascii="Times New Roman" w:hAnsi="Times New Roman" w:cs="Times New Roman" w:eastAsiaTheme="minorEastAsia"/>
          <w:color w:val="auto"/>
        </w:rPr>
        <w:t>7.6.1</w:t>
      </w:r>
      <w:r>
        <w:rPr>
          <w:rFonts w:hint="default" w:ascii="Times New Roman" w:hAnsi="Times New Roman" w:cs="Times New Roman" w:eastAsiaTheme="minorEastAsia"/>
          <w:color w:val="auto"/>
          <w:lang w:val="zh-TW" w:eastAsia="zh-TW"/>
        </w:rPr>
        <w:t>变配电系统</w:t>
      </w:r>
      <w:bookmarkEnd w:id="96"/>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、负荷等级：本工程的消防负荷</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消防水泵等</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、应急照明、保障照明、网络机房、水泵动力、风机动力、监控室、消控室等为二级负荷，其它为三级负荷。</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、供电电源及电压：</w:t>
      </w:r>
      <w:r>
        <w:rPr>
          <w:rFonts w:hint="default" w:ascii="Times New Roman" w:hAnsi="Times New Roman" w:cs="Times New Roman" w:eastAsiaTheme="minorEastAsia"/>
          <w:color w:val="auto"/>
          <w:kern w:val="0"/>
          <w:lang w:val="zh-TW" w:eastAsia="zh-TW"/>
        </w:rPr>
        <w:t>由当地市政供电所引来</w:t>
      </w:r>
      <w:r>
        <w:rPr>
          <w:rFonts w:hint="default" w:ascii="Times New Roman" w:hAnsi="Times New Roman" w:cs="Times New Roman" w:eastAsiaTheme="minorEastAsia"/>
          <w:color w:val="auto"/>
          <w:kern w:val="0"/>
        </w:rPr>
        <w:t>10kV</w:t>
      </w:r>
      <w:r>
        <w:rPr>
          <w:rFonts w:hint="default" w:ascii="Times New Roman" w:hAnsi="Times New Roman" w:cs="Times New Roman" w:eastAsiaTheme="minorEastAsia"/>
          <w:color w:val="auto"/>
          <w:kern w:val="0"/>
          <w:lang w:val="zh-TW" w:eastAsia="zh-TW"/>
        </w:rPr>
        <w:t>电源为一路独立电源至车间变电所。供</w:t>
      </w:r>
      <w:r>
        <w:rPr>
          <w:rFonts w:hint="default" w:ascii="Times New Roman" w:hAnsi="Times New Roman" w:cs="Times New Roman" w:eastAsiaTheme="minorEastAsia"/>
          <w:color w:val="auto"/>
          <w:lang w:val="zh-TW" w:eastAsia="zh-TW"/>
        </w:rPr>
        <w:t>电方式采用树干式，放射式相结合。</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lang w:val="zh-TW" w:eastAsia="zh-TW"/>
        </w:rPr>
        <w:t>、变压器设强制风冷系统及并带温度监测器及报警装置</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保护罩由厂家配套供货，防护等级不低于</w:t>
      </w:r>
      <w:r>
        <w:rPr>
          <w:rFonts w:hint="default" w:ascii="Times New Roman" w:hAnsi="Times New Roman" w:cs="Times New Roman" w:eastAsiaTheme="minorEastAsia"/>
          <w:color w:val="auto"/>
        </w:rPr>
        <w:t>IP20</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10kV</w:t>
      </w:r>
      <w:r>
        <w:rPr>
          <w:rFonts w:hint="default" w:ascii="Times New Roman" w:hAnsi="Times New Roman" w:cs="Times New Roman" w:eastAsiaTheme="minorEastAsia"/>
          <w:color w:val="auto"/>
          <w:lang w:val="zh-TW" w:eastAsia="zh-TW"/>
        </w:rPr>
        <w:t>开关柜采用高压电缆进线柜，高压断路器采用真空断路器。低压集中设置无功自动补偿，分</w:t>
      </w: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路开关出线。</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lang w:val="zh-TW" w:eastAsia="zh-TW"/>
        </w:rPr>
        <w:t>、保护装置的设置：</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A</w:t>
      </w:r>
      <w:r>
        <w:rPr>
          <w:rFonts w:hint="default" w:ascii="Times New Roman" w:hAnsi="Times New Roman" w:cs="Times New Roman" w:eastAsiaTheme="minorEastAsia"/>
          <w:color w:val="auto"/>
          <w:lang w:val="zh-TW" w:eastAsia="zh-TW"/>
        </w:rPr>
        <w:t>微机保护</w:t>
      </w:r>
      <w:r>
        <w:rPr>
          <w:rFonts w:hint="default" w:ascii="Times New Roman" w:hAnsi="Times New Roman" w:cs="Times New Roman" w:eastAsiaTheme="minorEastAsia"/>
          <w:color w:val="auto"/>
        </w:rPr>
        <w:t>:10kV</w:t>
      </w:r>
      <w:r>
        <w:rPr>
          <w:rFonts w:hint="default" w:ascii="Times New Roman" w:hAnsi="Times New Roman" w:cs="Times New Roman" w:eastAsiaTheme="minorEastAsia"/>
          <w:color w:val="auto"/>
          <w:lang w:val="zh-TW" w:eastAsia="zh-TW"/>
        </w:rPr>
        <w:t>进线设延时电流速断及过电流保护</w:t>
      </w:r>
      <w:r>
        <w:rPr>
          <w:rFonts w:hint="default" w:ascii="Times New Roman" w:hAnsi="Times New Roman" w:cs="Times New Roman" w:eastAsiaTheme="minorEastAsia"/>
          <w:color w:val="auto"/>
        </w:rPr>
        <w:t xml:space="preserve">; </w:t>
      </w:r>
      <w:r>
        <w:rPr>
          <w:rFonts w:hint="default" w:ascii="Times New Roman" w:hAnsi="Times New Roman" w:cs="Times New Roman" w:eastAsiaTheme="minorEastAsia"/>
          <w:color w:val="auto"/>
          <w:lang w:val="zh-TW" w:eastAsia="zh-TW"/>
        </w:rPr>
        <w:t>变压器出线设瞬时电流速断及过电流保护</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并设置变压器超温报警及超高温跳闸保护</w:t>
      </w:r>
      <w:r>
        <w:rPr>
          <w:rFonts w:hint="default" w:ascii="Times New Roman" w:hAnsi="Times New Roman" w:cs="Times New Roman" w:eastAsiaTheme="minorEastAsia"/>
          <w:color w:val="auto"/>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B</w:t>
      </w:r>
      <w:r>
        <w:rPr>
          <w:rFonts w:hint="default" w:ascii="Times New Roman" w:hAnsi="Times New Roman" w:cs="Times New Roman" w:eastAsiaTheme="minorEastAsia"/>
          <w:color w:val="auto"/>
          <w:lang w:val="zh-TW" w:eastAsia="zh-TW"/>
        </w:rPr>
        <w:t>低压保护装置</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低压主进、联络断路器设过载长延时、短路短延时保护脱扣器</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其他低压断路器</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除消防动力回路外</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设过载长延时、短路瞬时脱扣器。部分回路设分励脱扣器</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在火灾时</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切断火灾场所相关非消防设备电源</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消防动力回路低压断路器设短路瞬时脱扣器</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过负荷时通过设置的智能仪表实现报警功能。</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 xml:space="preserve">C </w:t>
      </w:r>
      <w:r>
        <w:rPr>
          <w:rFonts w:hint="default" w:ascii="Times New Roman" w:hAnsi="Times New Roman" w:cs="Times New Roman" w:eastAsiaTheme="minorEastAsia"/>
          <w:color w:val="auto"/>
          <w:lang w:val="zh-TW" w:eastAsia="zh-TW"/>
        </w:rPr>
        <w:t>电源插座使用安全型。电线电缆采用无卤、低烟、阻燃型电线电缆。</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、设备选型及安装</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A</w:t>
      </w:r>
      <w:r>
        <w:rPr>
          <w:rFonts w:hint="default" w:ascii="Times New Roman" w:hAnsi="Times New Roman" w:cs="Times New Roman" w:eastAsiaTheme="minorEastAsia"/>
          <w:color w:val="auto"/>
          <w:lang w:val="zh-TW" w:eastAsia="zh-TW"/>
        </w:rPr>
        <w:t>除电气管井内的照明配电箱明装外，其它各层照明配电箱均为暗装；安装高度为底边距地</w:t>
      </w:r>
      <w:r>
        <w:rPr>
          <w:rFonts w:hint="default" w:ascii="Times New Roman" w:hAnsi="Times New Roman" w:cs="Times New Roman" w:eastAsiaTheme="minorEastAsia"/>
          <w:color w:val="auto"/>
        </w:rPr>
        <w:t>1.5m</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B</w:t>
      </w:r>
      <w:r>
        <w:rPr>
          <w:rFonts w:hint="default" w:ascii="Times New Roman" w:hAnsi="Times New Roman" w:cs="Times New Roman" w:eastAsiaTheme="minorEastAsia"/>
          <w:color w:val="auto"/>
          <w:lang w:val="zh-TW" w:eastAsia="zh-TW"/>
        </w:rPr>
        <w:t>动力配电箱、控制箱：在屋顶上、管井内的设备房内的动力配电箱、控制箱为明装，底边距地</w:t>
      </w:r>
      <w:r>
        <w:rPr>
          <w:rFonts w:hint="default" w:ascii="Times New Roman" w:hAnsi="Times New Roman" w:cs="Times New Roman" w:eastAsiaTheme="minorEastAsia"/>
          <w:color w:val="auto"/>
        </w:rPr>
        <w:t>1.5m;</w:t>
      </w:r>
      <w:r>
        <w:rPr>
          <w:rFonts w:hint="default" w:ascii="Times New Roman" w:hAnsi="Times New Roman" w:cs="Times New Roman" w:eastAsiaTheme="minorEastAsia"/>
          <w:color w:val="auto"/>
          <w:lang w:val="zh-TW" w:eastAsia="zh-TW"/>
        </w:rPr>
        <w:t>配电柜及集中电表柜为落地式安装</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下设</w:t>
      </w:r>
      <w:r>
        <w:rPr>
          <w:rFonts w:hint="default" w:ascii="Times New Roman" w:hAnsi="Times New Roman" w:cs="Times New Roman" w:eastAsiaTheme="minorEastAsia"/>
          <w:color w:val="auto"/>
        </w:rPr>
        <w:t>300mm</w:t>
      </w:r>
      <w:r>
        <w:rPr>
          <w:rFonts w:hint="default" w:ascii="Times New Roman" w:hAnsi="Times New Roman" w:cs="Times New Roman" w:eastAsiaTheme="minorEastAsia"/>
          <w:color w:val="auto"/>
          <w:lang w:val="zh-TW" w:eastAsia="zh-TW"/>
        </w:rPr>
        <w:t>基座</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配电设备安装应满足项目所在地抗震裂度等级</w:t>
      </w:r>
      <w:r>
        <w:rPr>
          <w:rFonts w:hint="default" w:ascii="Times New Roman" w:hAnsi="Times New Roman" w:cs="Times New Roman" w:eastAsiaTheme="minorEastAsia"/>
          <w:color w:val="auto"/>
        </w:rPr>
        <w:t>7</w:t>
      </w:r>
      <w:r>
        <w:rPr>
          <w:rFonts w:hint="default" w:ascii="Times New Roman" w:hAnsi="Times New Roman" w:cs="Times New Roman" w:eastAsiaTheme="minorEastAsia"/>
          <w:color w:val="auto"/>
          <w:lang w:val="zh-TW" w:eastAsia="zh-TW"/>
        </w:rPr>
        <w:t>度的要求</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消防配电箱，应急照明箱箱体</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应有明显标志</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并作防火处理；</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C</w:t>
      </w:r>
      <w:r>
        <w:rPr>
          <w:rFonts w:hint="default" w:ascii="Times New Roman" w:hAnsi="Times New Roman" w:cs="Times New Roman" w:eastAsiaTheme="minorEastAsia"/>
          <w:color w:val="auto"/>
          <w:lang w:val="zh-TW" w:eastAsia="zh-TW"/>
        </w:rPr>
        <w:t>照明开关、插座均为暗装，除注明者外，均为</w:t>
      </w:r>
      <w:r>
        <w:rPr>
          <w:rFonts w:hint="default" w:ascii="Times New Roman" w:hAnsi="Times New Roman" w:cs="Times New Roman" w:eastAsiaTheme="minorEastAsia"/>
          <w:color w:val="auto"/>
        </w:rPr>
        <w:t>250V</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10A</w:t>
      </w:r>
      <w:r>
        <w:rPr>
          <w:rFonts w:hint="default" w:ascii="Times New Roman" w:hAnsi="Times New Roman" w:cs="Times New Roman" w:eastAsiaTheme="minorEastAsia"/>
          <w:color w:val="auto"/>
          <w:lang w:val="zh-TW" w:eastAsia="zh-TW"/>
        </w:rPr>
        <w:t>，应急照明开关带指示灯。插座其安装高度除注明者外，其它层为底边距地</w:t>
      </w:r>
      <w:r>
        <w:rPr>
          <w:rFonts w:hint="default" w:ascii="Times New Roman" w:hAnsi="Times New Roman" w:cs="Times New Roman" w:eastAsiaTheme="minorEastAsia"/>
          <w:color w:val="auto"/>
        </w:rPr>
        <w:t>0.3m</w:t>
      </w:r>
      <w:r>
        <w:rPr>
          <w:rFonts w:hint="default" w:ascii="Times New Roman" w:hAnsi="Times New Roman" w:cs="Times New Roman" w:eastAsiaTheme="minorEastAsia"/>
          <w:color w:val="auto"/>
          <w:lang w:val="zh-TW" w:eastAsia="zh-TW"/>
        </w:rPr>
        <w:t>；开关底边距地</w:t>
      </w:r>
      <w:r>
        <w:rPr>
          <w:rFonts w:hint="default" w:ascii="Times New Roman" w:hAnsi="Times New Roman" w:cs="Times New Roman" w:eastAsiaTheme="minorEastAsia"/>
          <w:color w:val="auto"/>
        </w:rPr>
        <w:t>1.3m</w:t>
      </w:r>
      <w:r>
        <w:rPr>
          <w:rFonts w:hint="default" w:ascii="Times New Roman" w:hAnsi="Times New Roman" w:cs="Times New Roman" w:eastAsiaTheme="minorEastAsia"/>
          <w:color w:val="auto"/>
          <w:lang w:val="zh-TW" w:eastAsia="zh-TW"/>
        </w:rPr>
        <w:t>，距门框</w:t>
      </w:r>
      <w:r>
        <w:rPr>
          <w:rFonts w:hint="default" w:ascii="Times New Roman" w:hAnsi="Times New Roman" w:cs="Times New Roman" w:eastAsiaTheme="minorEastAsia"/>
          <w:color w:val="auto"/>
        </w:rPr>
        <w:t>0.2m</w:t>
      </w:r>
      <w:r>
        <w:rPr>
          <w:rFonts w:hint="default" w:ascii="Times New Roman" w:hAnsi="Times New Roman" w:cs="Times New Roman" w:eastAsiaTheme="minorEastAsia"/>
          <w:color w:val="auto"/>
          <w:lang w:val="zh-TW" w:eastAsia="zh-TW"/>
        </w:rPr>
        <w:t>（有架空地板的房间上述安装高度均为距架空地板的高度）。卫生间等潮湿环境插座采用带防水盖板插座，底边距地</w:t>
      </w:r>
      <w:r>
        <w:rPr>
          <w:rFonts w:hint="default" w:ascii="Times New Roman" w:hAnsi="Times New Roman" w:cs="Times New Roman" w:eastAsiaTheme="minorEastAsia"/>
          <w:color w:val="auto"/>
        </w:rPr>
        <w:t>1.5</w:t>
      </w:r>
      <w:r>
        <w:rPr>
          <w:rFonts w:hint="default" w:ascii="Times New Roman" w:hAnsi="Times New Roman" w:cs="Times New Roman" w:eastAsiaTheme="minorEastAsia"/>
          <w:color w:val="auto"/>
          <w:lang w:val="zh-TW" w:eastAsia="zh-TW"/>
        </w:rPr>
        <w:t>米安装。</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D</w:t>
      </w:r>
      <w:r>
        <w:rPr>
          <w:rFonts w:hint="default" w:ascii="Times New Roman" w:hAnsi="Times New Roman" w:cs="Times New Roman" w:eastAsiaTheme="minorEastAsia"/>
          <w:color w:val="auto"/>
          <w:lang w:val="zh-TW" w:eastAsia="zh-TW"/>
        </w:rPr>
        <w:t>电缆槽盒选用槽式系列。电缆槽盒穿过防火分区、楼层时，应在安装完毕后用防火材科填充封堵。</w:t>
      </w:r>
    </w:p>
    <w:p>
      <w:pPr>
        <w:pStyle w:val="5"/>
        <w:rPr>
          <w:rFonts w:hint="default" w:ascii="Times New Roman" w:hAnsi="Times New Roman" w:cs="Times New Roman" w:eastAsiaTheme="minorEastAsia"/>
          <w:color w:val="auto"/>
        </w:rPr>
      </w:pPr>
      <w:bookmarkStart w:id="97" w:name="_Toc64"/>
      <w:r>
        <w:rPr>
          <w:rFonts w:hint="default" w:ascii="Times New Roman" w:hAnsi="Times New Roman" w:cs="Times New Roman" w:eastAsiaTheme="minorEastAsia"/>
          <w:color w:val="auto"/>
        </w:rPr>
        <w:t>7.6.2</w:t>
      </w:r>
      <w:r>
        <w:rPr>
          <w:rFonts w:hint="default" w:ascii="Times New Roman" w:hAnsi="Times New Roman" w:cs="Times New Roman" w:eastAsiaTheme="minorEastAsia"/>
          <w:color w:val="auto"/>
          <w:lang w:val="zh-TW" w:eastAsia="zh-TW"/>
        </w:rPr>
        <w:t>照明系统</w:t>
      </w:r>
      <w:bookmarkEnd w:id="97"/>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．本工程包括以下照明种类：正常工作照明、事故照明、应急疏散照明等。</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．根据《建筑照明设计标准》（</w:t>
      </w:r>
      <w:r>
        <w:rPr>
          <w:rFonts w:hint="default" w:ascii="Times New Roman" w:hAnsi="Times New Roman" w:cs="Times New Roman" w:eastAsiaTheme="minorEastAsia"/>
          <w:color w:val="auto"/>
        </w:rPr>
        <w:t>GB50034-2013)</w:t>
      </w:r>
      <w:r>
        <w:rPr>
          <w:rFonts w:hint="default" w:ascii="Times New Roman" w:hAnsi="Times New Roman" w:cs="Times New Roman" w:eastAsiaTheme="minorEastAsia"/>
          <w:color w:val="auto"/>
          <w:lang w:val="zh-TW" w:eastAsia="zh-TW"/>
        </w:rPr>
        <w:t>，设计照度如下：</w:t>
      </w:r>
    </w:p>
    <w:p>
      <w:pPr>
        <w:pStyle w:val="20"/>
        <w:ind w:firstLine="56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7.6-1</w:t>
      </w:r>
      <w:r>
        <w:rPr>
          <w:rFonts w:hint="default" w:ascii="Times New Roman" w:hAnsi="Times New Roman" w:cs="Times New Roman" w:eastAsiaTheme="minorEastAsia"/>
          <w:b/>
          <w:bCs/>
          <w:color w:val="auto"/>
          <w:kern w:val="2"/>
          <w:sz w:val="28"/>
          <w:szCs w:val="28"/>
          <w:lang w:val="zh-TW" w:eastAsia="zh-TW"/>
        </w:rPr>
        <w:t xml:space="preserve">  </w:t>
      </w:r>
      <w:r>
        <w:rPr>
          <w:rFonts w:hint="default" w:ascii="Times New Roman" w:hAnsi="Times New Roman" w:cs="Times New Roman" w:eastAsiaTheme="minorEastAsia"/>
          <w:color w:val="auto"/>
          <w:kern w:val="2"/>
          <w:sz w:val="28"/>
          <w:szCs w:val="28"/>
          <w:lang w:val="zh-TW" w:eastAsia="zh-TW"/>
        </w:rPr>
        <w:t>设计照度</w:t>
      </w:r>
    </w:p>
    <w:tbl>
      <w:tblPr>
        <w:tblStyle w:val="28"/>
        <w:tblW w:w="851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3504"/>
        <w:gridCol w:w="3344"/>
        <w:gridCol w:w="167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20" w:hRule="atLeast"/>
          <w:jc w:val="center"/>
        </w:trPr>
        <w:tc>
          <w:tcPr>
            <w:tcW w:w="3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场所</w:t>
            </w:r>
          </w:p>
        </w:tc>
        <w:tc>
          <w:tcPr>
            <w:tcW w:w="33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照度</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显色指数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0" w:hRule="atLeast"/>
          <w:jc w:val="center"/>
        </w:trPr>
        <w:tc>
          <w:tcPr>
            <w:tcW w:w="3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办公室、会议室</w:t>
            </w:r>
          </w:p>
        </w:tc>
        <w:tc>
          <w:tcPr>
            <w:tcW w:w="33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300 lx</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≥80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0" w:hRule="atLeast"/>
          <w:jc w:val="center"/>
        </w:trPr>
        <w:tc>
          <w:tcPr>
            <w:tcW w:w="3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卫生间</w:t>
            </w:r>
          </w:p>
        </w:tc>
        <w:tc>
          <w:tcPr>
            <w:tcW w:w="33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75 lx</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60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0" w:hRule="atLeast"/>
          <w:jc w:val="center"/>
        </w:trPr>
        <w:tc>
          <w:tcPr>
            <w:tcW w:w="3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走廊</w:t>
            </w:r>
          </w:p>
        </w:tc>
        <w:tc>
          <w:tcPr>
            <w:tcW w:w="33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50 lx</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60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0" w:hRule="atLeast"/>
          <w:jc w:val="center"/>
        </w:trPr>
        <w:tc>
          <w:tcPr>
            <w:tcW w:w="3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厂房</w:t>
            </w:r>
          </w:p>
        </w:tc>
        <w:tc>
          <w:tcPr>
            <w:tcW w:w="33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200lx</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60</w:t>
            </w:r>
          </w:p>
        </w:tc>
      </w:tr>
    </w:tbl>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3.有装修要求的场所视装修要求商定，一般场所采用T5型荧光灯或</w:t>
      </w:r>
      <w:r>
        <w:rPr>
          <w:rFonts w:hint="default" w:ascii="Times New Roman" w:hAnsi="Times New Roman" w:cs="Times New Roman" w:eastAsiaTheme="minorEastAsia"/>
          <w:color w:val="auto"/>
          <w:lang w:val="en-US" w:eastAsia="zh-CN"/>
        </w:rPr>
        <w:t>LED</w:t>
      </w:r>
      <w:r>
        <w:rPr>
          <w:rFonts w:hint="default" w:ascii="Times New Roman" w:hAnsi="Times New Roman" w:cs="Times New Roman" w:eastAsiaTheme="minorEastAsia"/>
          <w:color w:val="auto"/>
        </w:rPr>
        <w:t>节能型灯具。装饰用灯具需与装修设计商定，功能性灯具如：荧光灯、出口指示灯、疏散指示灯需有国家主管部门的检测报告，达到设计要求的方可投入使用。对用于应急用荧光灯须采用电子镇流器,应急照明的灯罩采用玻璃或不燃材料制成</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4.应急照明设置：变配电房、泵房、楼梯间、电梯前室及弱电机房、消防中心等消防设备用房均设100%应急照明。商场备用照明按二级负荷考虑。</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rPr>
        <w:t>有吊顶的场所，选用嵌入式格栅荧光灯或筒灯，其它无吊顶场所选用控罩式（或盒式）荧光灯链吊式或吸顶灯吸顶安装。日光灯采用电子式镇流器，cosφ≥0.90。</w:t>
      </w:r>
    </w:p>
    <w:p>
      <w:pPr>
        <w:pStyle w:val="5"/>
        <w:rPr>
          <w:rFonts w:hint="default" w:ascii="Times New Roman" w:hAnsi="Times New Roman" w:cs="Times New Roman" w:eastAsiaTheme="minorEastAsia"/>
          <w:color w:val="auto"/>
        </w:rPr>
      </w:pPr>
      <w:bookmarkStart w:id="98" w:name="_Toc65"/>
      <w:r>
        <w:rPr>
          <w:rFonts w:hint="default" w:ascii="Times New Roman" w:hAnsi="Times New Roman" w:cs="Times New Roman" w:eastAsiaTheme="minorEastAsia"/>
          <w:color w:val="auto"/>
        </w:rPr>
        <w:t>7.6.3</w:t>
      </w:r>
      <w:r>
        <w:rPr>
          <w:rFonts w:hint="default" w:ascii="Times New Roman" w:hAnsi="Times New Roman" w:cs="Times New Roman" w:eastAsiaTheme="minorEastAsia"/>
          <w:color w:val="auto"/>
          <w:lang w:val="zh-TW" w:eastAsia="zh-TW"/>
        </w:rPr>
        <w:t>防雷系统</w:t>
      </w:r>
      <w:bookmarkEnd w:id="98"/>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根据《建筑物防雷设计规范》GB50057-2010的规定，本工程按二类防雷措施设防，设置防直击雷、防雷电感应、防雷电波侵入、防雷击电磁脉冲等保护措施。</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（1）防直击雷措施：利用-25x4镀锌扁钢做接闪器，并在屋面组成不大于10mX10m或12mX8m避雷网格；无柱雨棚利用金属屋面 (厚度大于0.5mm) 做接闪器；利用钢结构柱、混凝土结构柱内主筋作为防雷引下线。</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（2）防雷电感应：应将建筑物内的设备、管道、构架等主要金属物，就近接至防直击雷接地装置或电气设备的保护接地装置。建筑物内防雷电感应的接地干线与接地装置的连接不应少于两处。</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（3）防雷电波侵入的措施: 进入建筑物的各种管线均埋地引入，并将所有进出建筑物的金属管道、电缆金属外皮等均就近与接地装置连接。</w:t>
      </w:r>
    </w:p>
    <w:p>
      <w:pPr>
        <w:pStyle w:val="5"/>
        <w:rPr>
          <w:rFonts w:hint="default" w:ascii="Times New Roman" w:hAnsi="Times New Roman" w:cs="Times New Roman" w:eastAsiaTheme="minorEastAsia"/>
          <w:color w:val="auto"/>
        </w:rPr>
      </w:pPr>
      <w:bookmarkStart w:id="99" w:name="_Toc66"/>
      <w:r>
        <w:rPr>
          <w:rFonts w:hint="default" w:ascii="Times New Roman" w:hAnsi="Times New Roman" w:cs="Times New Roman" w:eastAsiaTheme="minorEastAsia"/>
          <w:color w:val="auto"/>
        </w:rPr>
        <w:t>7.6.4</w:t>
      </w:r>
      <w:r>
        <w:rPr>
          <w:rFonts w:hint="default" w:ascii="Times New Roman" w:hAnsi="Times New Roman" w:cs="Times New Roman" w:eastAsiaTheme="minorEastAsia"/>
          <w:color w:val="auto"/>
          <w:lang w:val="zh-TW" w:eastAsia="zh-TW"/>
        </w:rPr>
        <w:t>弱电系统</w:t>
      </w:r>
      <w:bookmarkEnd w:id="99"/>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电话系统及综合布线系统</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电话交接箱及综合布线总配线架分别设于弱电机房内。电话干线均采用</w:t>
      </w:r>
      <w:r>
        <w:rPr>
          <w:rFonts w:hint="default" w:ascii="Times New Roman" w:hAnsi="Times New Roman" w:cs="Times New Roman" w:eastAsiaTheme="minorEastAsia"/>
          <w:color w:val="auto"/>
        </w:rPr>
        <w:t>HYA</w:t>
      </w:r>
      <w:r>
        <w:rPr>
          <w:rFonts w:hint="default" w:ascii="Times New Roman" w:hAnsi="Times New Roman" w:cs="Times New Roman" w:eastAsiaTheme="minorEastAsia"/>
          <w:color w:val="auto"/>
          <w:lang w:val="zh-TW" w:eastAsia="zh-TW"/>
        </w:rPr>
        <w:t>型电缆引至各分线盒。电话支线均采用</w:t>
      </w:r>
      <w:r>
        <w:rPr>
          <w:rFonts w:hint="default" w:ascii="Times New Roman" w:hAnsi="Times New Roman" w:cs="Times New Roman" w:eastAsiaTheme="minorEastAsia"/>
          <w:color w:val="auto"/>
        </w:rPr>
        <w:t>HBV</w:t>
      </w:r>
      <w:r>
        <w:rPr>
          <w:rFonts w:hint="default" w:ascii="Times New Roman" w:hAnsi="Times New Roman" w:cs="Times New Roman" w:eastAsiaTheme="minorEastAsia"/>
          <w:color w:val="auto"/>
          <w:lang w:val="zh-TW" w:eastAsia="zh-TW"/>
        </w:rPr>
        <w:t>型导线沿托盘敷设至各用户。综合布线主干线采用光缆敷设到各分配线架，至各用户线缆采用</w:t>
      </w:r>
      <w:r>
        <w:rPr>
          <w:rFonts w:hint="default" w:ascii="Times New Roman" w:hAnsi="Times New Roman" w:cs="Times New Roman" w:eastAsiaTheme="minorEastAsia"/>
          <w:color w:val="auto"/>
        </w:rPr>
        <w:t>CAT.5e/4</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UTP</w:t>
      </w:r>
      <w:r>
        <w:rPr>
          <w:rFonts w:hint="default" w:ascii="Times New Roman" w:hAnsi="Times New Roman" w:cs="Times New Roman" w:eastAsiaTheme="minorEastAsia"/>
          <w:color w:val="auto"/>
          <w:lang w:val="zh-TW" w:eastAsia="zh-TW"/>
        </w:rPr>
        <w:t>）型导线采用托盘或穿管暗设。</w:t>
      </w:r>
      <w:r>
        <w:rPr>
          <w:rFonts w:hint="default" w:ascii="Times New Roman" w:hAnsi="Times New Roman" w:cs="Times New Roman" w:eastAsiaTheme="minorEastAsia"/>
          <w:color w:val="auto"/>
          <w:lang w:val="zh-CN"/>
        </w:rPr>
        <w:t>参见施工图设计。</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安防系统</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本工程考虑在车间区设有摄像机，以确保工作人员的生命和厂内财产的安全。系统拟采用低损耗同轴视频电缆传输信号，摄像机采取电源同步及控制室集中供电方式。</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各主要出入口、电梯厅、采用定点定焦摄像机。</w:t>
      </w:r>
      <w:r>
        <w:rPr>
          <w:rFonts w:hint="default" w:ascii="Times New Roman" w:hAnsi="Times New Roman" w:cs="Times New Roman" w:eastAsiaTheme="minorEastAsia"/>
          <w:color w:val="auto"/>
        </w:rPr>
        <w:t>1/3"</w:t>
      </w:r>
      <w:r>
        <w:rPr>
          <w:rFonts w:hint="default" w:ascii="Times New Roman" w:hAnsi="Times New Roman" w:cs="Times New Roman" w:eastAsiaTheme="minorEastAsia"/>
          <w:color w:val="auto"/>
          <w:lang w:val="zh-TW" w:eastAsia="zh-TW"/>
        </w:rPr>
        <w:t>彩色</w:t>
      </w:r>
      <w:r>
        <w:rPr>
          <w:rFonts w:hint="default" w:ascii="Times New Roman" w:hAnsi="Times New Roman" w:cs="Times New Roman" w:eastAsiaTheme="minorEastAsia"/>
          <w:color w:val="auto"/>
        </w:rPr>
        <w:t>CCD</w:t>
      </w:r>
      <w:r>
        <w:rPr>
          <w:rFonts w:hint="default" w:ascii="Times New Roman" w:hAnsi="Times New Roman" w:cs="Times New Roman" w:eastAsiaTheme="minorEastAsia"/>
          <w:color w:val="auto"/>
          <w:lang w:val="zh-TW" w:eastAsia="zh-TW"/>
        </w:rPr>
        <w:t>摄像机水平清晰度不低于</w:t>
      </w:r>
      <w:r>
        <w:rPr>
          <w:rFonts w:hint="default" w:ascii="Times New Roman" w:hAnsi="Times New Roman" w:cs="Times New Roman" w:eastAsiaTheme="minorEastAsia"/>
          <w:color w:val="auto"/>
        </w:rPr>
        <w:t>380</w:t>
      </w:r>
      <w:r>
        <w:rPr>
          <w:rFonts w:hint="default" w:ascii="Times New Roman" w:hAnsi="Times New Roman" w:cs="Times New Roman" w:eastAsiaTheme="minorEastAsia"/>
          <w:color w:val="auto"/>
          <w:lang w:val="zh-TW" w:eastAsia="zh-TW"/>
        </w:rPr>
        <w:t>线。考虑到建筑物的整体美观和隐蔽性，摄像机的防护罩分别配置半球型、楔形等。</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系统操作人员可通过键盘对输入信号进行任意分组切换、点切及时序切换。也可对云台、变焦镜头进行各种姿态的遥控。图像纪录由硬盘录像机完成，硬盘录像机同时也具有画面分割功能，以便对系统进行全面的观察和录像。重要的图象资料的可由硬盘录像机通过网络来实现授权共享。</w:t>
      </w:r>
      <w:r>
        <w:rPr>
          <w:rFonts w:hint="default" w:ascii="Times New Roman" w:hAnsi="Times New Roman" w:cs="Times New Roman" w:eastAsiaTheme="minorEastAsia"/>
          <w:color w:val="auto"/>
          <w:lang w:val="zh-CN"/>
        </w:rPr>
        <w:t>参见监控系统设计。</w:t>
      </w:r>
    </w:p>
    <w:p>
      <w:pPr>
        <w:pStyle w:val="4"/>
        <w:rPr>
          <w:rFonts w:hint="default" w:ascii="Times New Roman" w:hAnsi="Times New Roman" w:cs="Times New Roman" w:eastAsiaTheme="minorEastAsia"/>
          <w:color w:val="auto"/>
        </w:rPr>
      </w:pPr>
      <w:bookmarkStart w:id="100" w:name="_Toc15795"/>
      <w:bookmarkStart w:id="101" w:name="_Toc67"/>
      <w:r>
        <w:rPr>
          <w:rFonts w:hint="default" w:ascii="Times New Roman" w:hAnsi="Times New Roman" w:cs="Times New Roman" w:eastAsiaTheme="minorEastAsia"/>
          <w:color w:val="auto"/>
        </w:rPr>
        <w:t>7.7</w:t>
      </w:r>
      <w:r>
        <w:rPr>
          <w:rFonts w:hint="default" w:ascii="Times New Roman" w:hAnsi="Times New Roman" w:cs="Times New Roman" w:eastAsiaTheme="minorEastAsia"/>
          <w:color w:val="auto"/>
          <w:lang w:val="zh-TW" w:eastAsia="zh-TW"/>
        </w:rPr>
        <w:t>消防设计</w:t>
      </w:r>
      <w:bookmarkEnd w:id="100"/>
      <w:bookmarkEnd w:id="101"/>
    </w:p>
    <w:p>
      <w:pPr>
        <w:pStyle w:val="5"/>
        <w:rPr>
          <w:rFonts w:hint="default" w:ascii="Times New Roman" w:hAnsi="Times New Roman" w:cs="Times New Roman" w:eastAsiaTheme="minorEastAsia"/>
          <w:color w:val="auto"/>
          <w:lang w:eastAsia="zh-CN"/>
        </w:rPr>
      </w:pPr>
      <w:bookmarkStart w:id="102" w:name="_Toc68"/>
      <w:r>
        <w:rPr>
          <w:rFonts w:hint="default" w:ascii="Times New Roman" w:hAnsi="Times New Roman" w:cs="Times New Roman" w:eastAsiaTheme="minorEastAsia"/>
          <w:color w:val="auto"/>
        </w:rPr>
        <w:t>7.7.1</w:t>
      </w:r>
      <w:bookmarkEnd w:id="102"/>
      <w:r>
        <w:rPr>
          <w:rFonts w:hint="default" w:ascii="Times New Roman" w:hAnsi="Times New Roman" w:cs="Times New Roman" w:eastAsiaTheme="minorEastAsia"/>
          <w:color w:val="auto"/>
          <w:lang w:val="zh-TW" w:eastAsia="zh-CN"/>
        </w:rPr>
        <w:t>建筑消防</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1、本项目建筑结构为耐火结构，并设安全出口，便于安全疏散。</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2、各配套设施单体均采用不燃烧体，耐火等级均达到二级。</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3、安全疏散：每座建筑的安全出口不少于2 个，疏散宽度应满足《建筑设计防火防范》。</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4、消防车道在小区沿周边布置，每幢塔楼均保证至少两个长边有消防车道，消防车道最窄处大于4M，转弯半径最小处大于12M。。</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lang w:val="zh-TW" w:eastAsia="zh-TW"/>
        </w:rPr>
        <w:t>、安全疏散、防火分区及防火构造</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1）在总图布置中，沿建筑环形设置消防车道，满足消防扑救的要求。</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2）楼梯间楼梯梯段净宽大于1.4米，满足疏散宽度要求。</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3）防火构造：防火门根据功能不同设甲级、乙级、丙级防火门；各种设备管井分别设置，管井分层分隔。</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4）建筑楼板，</w:t>
      </w:r>
      <w:r>
        <w:rPr>
          <w:rFonts w:hint="default" w:ascii="Times New Roman" w:hAnsi="Times New Roman" w:cs="Times New Roman" w:eastAsiaTheme="minorEastAsia"/>
          <w:color w:val="auto"/>
          <w:lang w:val="zh-CN"/>
        </w:rPr>
        <w:t>为钢楼承板现浇钢筋混凝土，</w:t>
      </w:r>
      <w:r>
        <w:rPr>
          <w:rFonts w:hint="default" w:ascii="Times New Roman" w:hAnsi="Times New Roman" w:cs="Times New Roman" w:eastAsiaTheme="minorEastAsia"/>
          <w:color w:val="auto"/>
          <w:lang w:val="zh-TW" w:eastAsia="zh-TW"/>
        </w:rPr>
        <w:t>均为不燃材料，梁板、及钢筋</w:t>
      </w:r>
      <w:r>
        <w:rPr>
          <w:rFonts w:hint="default" w:ascii="Times New Roman" w:hAnsi="Times New Roman" w:cs="Times New Roman" w:eastAsiaTheme="minorEastAsia"/>
          <w:color w:val="auto"/>
          <w:lang w:val="zh-CN"/>
        </w:rPr>
        <w:t>混凝土</w:t>
      </w:r>
      <w:r>
        <w:rPr>
          <w:rFonts w:hint="default" w:ascii="Times New Roman" w:hAnsi="Times New Roman" w:cs="Times New Roman" w:eastAsiaTheme="minorEastAsia"/>
          <w:color w:val="auto"/>
          <w:lang w:val="zh-TW" w:eastAsia="zh-TW"/>
        </w:rPr>
        <w:t>保护层的耐火极限均能满足规范要求。</w:t>
      </w:r>
    </w:p>
    <w:p>
      <w:pPr>
        <w:pStyle w:val="5"/>
        <w:rPr>
          <w:rFonts w:hint="default" w:ascii="Times New Roman" w:hAnsi="Times New Roman" w:cs="Times New Roman" w:eastAsiaTheme="minorEastAsia"/>
          <w:color w:val="auto"/>
        </w:rPr>
      </w:pPr>
      <w:bookmarkStart w:id="103" w:name="_Toc69"/>
      <w:r>
        <w:rPr>
          <w:rFonts w:hint="default" w:ascii="Times New Roman" w:hAnsi="Times New Roman" w:cs="Times New Roman" w:eastAsiaTheme="minorEastAsia"/>
          <w:color w:val="auto"/>
        </w:rPr>
        <w:t>7.7.2</w:t>
      </w:r>
      <w:r>
        <w:rPr>
          <w:rFonts w:hint="default" w:ascii="Times New Roman" w:hAnsi="Times New Roman" w:cs="Times New Roman" w:eastAsiaTheme="minorEastAsia"/>
          <w:color w:val="auto"/>
          <w:lang w:val="zh-TW" w:eastAsia="zh-TW"/>
        </w:rPr>
        <w:t>给排水消防设计</w:t>
      </w:r>
      <w:bookmarkEnd w:id="103"/>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消防用水量</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根据《消防给水及消火栓系统技术规范》（</w:t>
      </w:r>
      <w:r>
        <w:rPr>
          <w:rFonts w:hint="default" w:ascii="Times New Roman" w:hAnsi="Times New Roman" w:cs="Times New Roman" w:eastAsiaTheme="minorEastAsia"/>
          <w:color w:val="auto"/>
          <w:kern w:val="0"/>
        </w:rPr>
        <w:t>GB50974-2014</w:t>
      </w:r>
      <w:r>
        <w:rPr>
          <w:rFonts w:hint="default" w:ascii="Times New Roman" w:hAnsi="Times New Roman" w:cs="Times New Roman" w:eastAsiaTheme="minorEastAsia"/>
          <w:color w:val="auto"/>
          <w:kern w:val="0"/>
          <w:lang w:val="zh-TW" w:eastAsia="zh-TW"/>
        </w:rPr>
        <w:t>），本工程室外消防用水量</w:t>
      </w:r>
      <w:r>
        <w:rPr>
          <w:rFonts w:hint="default" w:ascii="Times New Roman" w:hAnsi="Times New Roman" w:cs="Times New Roman" w:eastAsiaTheme="minorEastAsia"/>
          <w:color w:val="auto"/>
          <w:kern w:val="0"/>
        </w:rPr>
        <w:t>30L/s</w:t>
      </w:r>
      <w:r>
        <w:rPr>
          <w:rFonts w:hint="default" w:ascii="Times New Roman" w:hAnsi="Times New Roman" w:cs="Times New Roman" w:eastAsiaTheme="minorEastAsia"/>
          <w:color w:val="auto"/>
          <w:kern w:val="0"/>
          <w:lang w:val="zh-TW" w:eastAsia="zh-TW"/>
        </w:rPr>
        <w:t>，室内消防用水量</w:t>
      </w:r>
      <w:r>
        <w:rPr>
          <w:rFonts w:hint="default" w:ascii="Times New Roman" w:hAnsi="Times New Roman" w:cs="Times New Roman" w:eastAsiaTheme="minorEastAsia"/>
          <w:color w:val="auto"/>
          <w:kern w:val="0"/>
        </w:rPr>
        <w:t>15L/s</w:t>
      </w:r>
      <w:r>
        <w:rPr>
          <w:rFonts w:hint="default" w:ascii="Times New Roman" w:hAnsi="Times New Roman" w:cs="Times New Roman" w:eastAsiaTheme="minorEastAsia"/>
          <w:color w:val="auto"/>
          <w:kern w:val="0"/>
          <w:lang w:val="zh-TW" w:eastAsia="zh-TW"/>
        </w:rPr>
        <w:t>，火灾延续时间为</w:t>
      </w:r>
      <w:r>
        <w:rPr>
          <w:rFonts w:hint="default" w:ascii="Times New Roman" w:hAnsi="Times New Roman" w:cs="Times New Roman" w:eastAsiaTheme="minorEastAsia"/>
          <w:color w:val="auto"/>
          <w:kern w:val="0"/>
        </w:rPr>
        <w:t>2h</w:t>
      </w:r>
      <w:r>
        <w:rPr>
          <w:rFonts w:hint="default" w:ascii="Times New Roman" w:hAnsi="Times New Roman" w:cs="Times New Roman" w:eastAsiaTheme="minorEastAsia"/>
          <w:color w:val="auto"/>
          <w:kern w:val="0"/>
          <w:lang w:val="zh-TW" w:eastAsia="zh-TW"/>
        </w:rPr>
        <w:t>，室外消火栓给水管网与生活给水管网合用，室外消防管网布置成环状，环网上适当位置设</w:t>
      </w:r>
      <w:r>
        <w:rPr>
          <w:rFonts w:hint="default" w:ascii="Times New Roman" w:hAnsi="Times New Roman" w:cs="Times New Roman" w:eastAsiaTheme="minorEastAsia"/>
          <w:color w:val="auto"/>
          <w:kern w:val="0"/>
          <w:lang w:val="zh-CN"/>
        </w:rPr>
        <w:t>多处</w:t>
      </w:r>
      <w:r>
        <w:rPr>
          <w:rFonts w:hint="default" w:ascii="Times New Roman" w:hAnsi="Times New Roman" w:cs="Times New Roman" w:eastAsiaTheme="minorEastAsia"/>
          <w:color w:val="auto"/>
          <w:kern w:val="0"/>
          <w:lang w:val="zh-TW" w:eastAsia="zh-TW"/>
        </w:rPr>
        <w:t>室外消火栓。本工程采用临时高压的消防给水系统，在</w:t>
      </w:r>
      <w:r>
        <w:rPr>
          <w:rFonts w:hint="default" w:ascii="Times New Roman" w:hAnsi="Times New Roman" w:cs="Times New Roman" w:eastAsiaTheme="minorEastAsia"/>
          <w:color w:val="auto"/>
          <w:kern w:val="0"/>
          <w:lang w:val="zh-CN"/>
        </w:rPr>
        <w:t>生活区</w:t>
      </w:r>
      <w:r>
        <w:rPr>
          <w:rFonts w:hint="default" w:ascii="Times New Roman" w:hAnsi="Times New Roman" w:cs="Times New Roman" w:eastAsiaTheme="minorEastAsia"/>
          <w:color w:val="auto"/>
          <w:kern w:val="0"/>
          <w:lang w:val="zh-TW" w:eastAsia="zh-TW"/>
        </w:rPr>
        <w:t>设置消防水泵房和消防水池，</w:t>
      </w:r>
      <w:r>
        <w:rPr>
          <w:rFonts w:hint="default" w:ascii="Times New Roman" w:hAnsi="Times New Roman" w:cs="Times New Roman" w:eastAsiaTheme="minorEastAsia"/>
          <w:color w:val="auto"/>
          <w:kern w:val="0"/>
          <w:lang w:val="zh-CN"/>
        </w:rPr>
        <w:t>以满足消防水需求。</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消防水池及消防水泵房</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消防水池储存该项目火灾延续时间内室内外消防用水量，消防水泵房设置两台消火栓泵，一用一备，互为备用。</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3.</w:t>
      </w:r>
      <w:r>
        <w:rPr>
          <w:rFonts w:hint="default" w:ascii="Times New Roman" w:hAnsi="Times New Roman" w:cs="Times New Roman" w:eastAsiaTheme="minorEastAsia"/>
          <w:color w:val="auto"/>
          <w:kern w:val="0"/>
          <w:lang w:val="zh-TW" w:eastAsia="zh-TW"/>
        </w:rPr>
        <w:t>室外消防</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室外消防给水管与生活给水管合用，形成DN150环状管网，其上设室外消火栓。另外，市政消火栓也可作为室外消防水源。</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4.</w:t>
      </w:r>
      <w:r>
        <w:rPr>
          <w:rFonts w:hint="default" w:ascii="Times New Roman" w:hAnsi="Times New Roman" w:cs="Times New Roman" w:eastAsiaTheme="minorEastAsia"/>
          <w:color w:val="auto"/>
          <w:kern w:val="0"/>
          <w:lang w:val="zh-TW" w:eastAsia="zh-TW"/>
        </w:rPr>
        <w:t>室内消火栓系统</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（1）各层楼均设置室内消火栓，其布置保证同层任何部位均有两支消火栓的水枪充实水柱同时到达。</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（2）消火栓系统竖向不分区。</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（3）室内消火栓管网布置成环状，消防水泵有两条出水管与环网相连，室外设两组水泵接合器与消火栓环网相连。</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4</w:t>
      </w:r>
      <w:r>
        <w:rPr>
          <w:rFonts w:hint="default" w:ascii="Times New Roman" w:hAnsi="Times New Roman" w:cs="Times New Roman" w:eastAsiaTheme="minorEastAsia"/>
          <w:color w:val="auto"/>
          <w:kern w:val="0"/>
          <w:lang w:val="zh-TW" w:eastAsia="zh-TW"/>
        </w:rPr>
        <w:t>）消火栓管道采用镀锌钢管，系统中直径小于100mm的管道采用丝扣接，系统中直径等于或大于100mm的管道分段采用沟槽式连接件（卡箍）连接。</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5.</w:t>
      </w:r>
      <w:r>
        <w:rPr>
          <w:rFonts w:hint="default" w:ascii="Times New Roman" w:hAnsi="Times New Roman" w:cs="Times New Roman" w:eastAsiaTheme="minorEastAsia"/>
          <w:color w:val="auto"/>
          <w:kern w:val="0"/>
          <w:lang w:val="zh-TW" w:eastAsia="zh-TW"/>
        </w:rPr>
        <w:t>其它消防设施</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本工程按《建筑灭火器配置设计规范》的规定配置MF/ABC型手提干粉灭火器。</w:t>
      </w:r>
    </w:p>
    <w:p>
      <w:pPr>
        <w:pStyle w:val="5"/>
        <w:rPr>
          <w:rFonts w:hint="default" w:ascii="Times New Roman" w:hAnsi="Times New Roman" w:cs="Times New Roman" w:eastAsiaTheme="minorEastAsia"/>
          <w:color w:val="auto"/>
        </w:rPr>
      </w:pPr>
      <w:bookmarkStart w:id="104" w:name="_Toc70"/>
      <w:r>
        <w:rPr>
          <w:rFonts w:hint="default" w:ascii="Times New Roman" w:hAnsi="Times New Roman" w:cs="Times New Roman" w:eastAsiaTheme="minorEastAsia"/>
          <w:color w:val="auto"/>
        </w:rPr>
        <w:t>7.7.3</w:t>
      </w:r>
      <w:r>
        <w:rPr>
          <w:rFonts w:hint="default" w:ascii="Times New Roman" w:hAnsi="Times New Roman" w:cs="Times New Roman" w:eastAsiaTheme="minorEastAsia"/>
          <w:color w:val="auto"/>
          <w:lang w:val="zh-TW" w:eastAsia="zh-TW"/>
        </w:rPr>
        <w:t>排烟设计</w:t>
      </w:r>
      <w:bookmarkEnd w:id="104"/>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1.走道：设置机械排烟系统，按竖向划分，排烟量按负担最大防烟分区120立方/平方计算。当火灾报警时，打开对应着火区域的多叶排烟口，并连锁开启相应排烟风机运转排烟，当温度达到280度时，风机入口处的280度排烟防火阀熔断关闭并联锁关闭排烟风机。</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2. 建筑内满足自然防、排烟条件的房间、楼梯间、走道采用可开启外窗自然防、排烟。面积大于50㎡的房间排烟利用不低于其房间的面积的2％可开启外窗的作自然排烟。</w:t>
      </w:r>
    </w:p>
    <w:p>
      <w:pPr>
        <w:pStyle w:val="5"/>
        <w:rPr>
          <w:rFonts w:hint="default" w:ascii="Times New Roman" w:hAnsi="Times New Roman" w:cs="Times New Roman" w:eastAsiaTheme="minorEastAsia"/>
          <w:color w:val="auto"/>
        </w:rPr>
      </w:pPr>
      <w:bookmarkStart w:id="105" w:name="_Toc71"/>
      <w:r>
        <w:rPr>
          <w:rFonts w:hint="default" w:ascii="Times New Roman" w:hAnsi="Times New Roman" w:cs="Times New Roman" w:eastAsiaTheme="minorEastAsia"/>
          <w:color w:val="auto"/>
        </w:rPr>
        <w:t xml:space="preserve">7.7.4 </w:t>
      </w:r>
      <w:r>
        <w:rPr>
          <w:rFonts w:hint="default" w:ascii="Times New Roman" w:hAnsi="Times New Roman" w:cs="Times New Roman" w:eastAsiaTheme="minorEastAsia"/>
          <w:color w:val="auto"/>
          <w:lang w:val="zh-TW" w:eastAsia="zh-TW"/>
        </w:rPr>
        <w:t>电气消防设计</w:t>
      </w:r>
      <w:bookmarkEnd w:id="105"/>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火灾自动报警系统由火灾报警总线（二线制）、电源总线（24V）、消防广播、火警电话等组成。消防泵及多线手动控制线等联动系统由本消防控制中心引来。</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火灾探测器、报警控制器、手动报警控制按扭、控制台等设备由业主通过招标决定。</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本工程火灾自动报警设计原则如下：</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在走道及楼梯间前室、电梯机房、配电间、电气竖井（楼层配电间）等部位设智能感烟探测器。</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在走道、电梯间前室等处设3W吸顶式扬声器。</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在各消防分区的消火栓箱旁设消火栓启泵按扭。</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在防火分区主要出入口设手动报警按扭（带电话插口）在变配电房、排烟风机房等设备机房内设消防专用电话分机。</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在每层疏散楼梯间设楼层灯光显示器，当确认火灾发生时，启动相应楼层灯光显示器，以识别着火层。</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在各楼层弱电间内设消防接线端子箱，以便于接线和集中装设各层联动控制模块。</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在每个楼层的楼梯口、建筑内部拐角等处设火灾警报器，并在火灾后启动所有的火灾声光警报器。</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3.</w:t>
      </w:r>
      <w:r>
        <w:rPr>
          <w:rFonts w:hint="default" w:ascii="Times New Roman" w:hAnsi="Times New Roman" w:cs="Times New Roman" w:eastAsiaTheme="minorEastAsia"/>
          <w:color w:val="auto"/>
          <w:kern w:val="0"/>
          <w:lang w:val="zh-TW" w:eastAsia="zh-TW"/>
        </w:rPr>
        <w:t>消防联动控制要求：</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eastAsia="宋体" w:cs="Times New Roman"/>
          <w:color w:val="auto"/>
          <w:kern w:val="0"/>
          <w:lang w:val="zh-TW" w:eastAsia="zh-TW"/>
        </w:rPr>
        <w:t>①</w:t>
      </w:r>
      <w:r>
        <w:rPr>
          <w:rFonts w:hint="default" w:ascii="Times New Roman" w:hAnsi="Times New Roman" w:cs="Times New Roman" w:eastAsiaTheme="minorEastAsia"/>
          <w:color w:val="auto"/>
          <w:kern w:val="0"/>
          <w:lang w:val="zh-TW" w:eastAsia="zh-TW"/>
        </w:rPr>
        <w:t>消火栓系统：消火栓按钮设在消火栓箱旁，可向消防控制中心发出消火栓工作信号。当任一消火栓按钮报警后，启动消火栓水泵同时在消防控制中心显示其地址。消防控制中心通过多线盘可手动或自动控制消防水泵的启、停，并显示消防水泵的工作状态。</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eastAsia="宋体" w:cs="Times New Roman"/>
          <w:color w:val="auto"/>
          <w:kern w:val="0"/>
          <w:lang w:val="zh-TW" w:eastAsia="zh-TW"/>
        </w:rPr>
        <w:t>②</w:t>
      </w:r>
      <w:r>
        <w:rPr>
          <w:rFonts w:hint="default" w:ascii="Times New Roman" w:hAnsi="Times New Roman" w:cs="Times New Roman" w:eastAsiaTheme="minorEastAsia"/>
          <w:color w:val="auto"/>
          <w:kern w:val="0"/>
          <w:lang w:val="zh-TW" w:eastAsia="zh-TW"/>
        </w:rPr>
        <w:t>其它消防联动控制：</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a当确认火灾发生后，由消防控制中心控制消防电梯停于首层，同时反馈其信号。</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b当确认火灾发生后，由消防控制中心手动或自动切除相关区域的非消防电源，并反馈其信号。</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c当确认火灾发生后，开启相应排烟口、正压送风口，启动排烟风机、正压送风机，并反馈其信号。当排烟温升至280</w:t>
      </w:r>
      <w:r>
        <w:rPr>
          <w:rFonts w:hint="default" w:ascii="Times New Roman" w:hAnsi="Times New Roman" w:eastAsia="宋体" w:cs="Times New Roman"/>
          <w:color w:val="auto"/>
          <w:kern w:val="0"/>
          <w:lang w:val="zh-TW" w:eastAsia="zh-TW"/>
        </w:rPr>
        <w:t>℃</w:t>
      </w:r>
      <w:r>
        <w:rPr>
          <w:rFonts w:hint="default" w:ascii="Times New Roman" w:hAnsi="Times New Roman" w:cs="Times New Roman" w:eastAsiaTheme="minorEastAsia"/>
          <w:color w:val="auto"/>
          <w:kern w:val="0"/>
          <w:lang w:val="zh-TW" w:eastAsia="zh-TW"/>
        </w:rPr>
        <w:t>时，排烟风机前280</w:t>
      </w:r>
      <w:r>
        <w:rPr>
          <w:rFonts w:hint="default" w:ascii="Times New Roman" w:hAnsi="Times New Roman" w:eastAsia="宋体" w:cs="Times New Roman"/>
          <w:color w:val="auto"/>
          <w:kern w:val="0"/>
          <w:lang w:val="zh-TW" w:eastAsia="zh-TW"/>
        </w:rPr>
        <w:t>℃</w:t>
      </w:r>
      <w:r>
        <w:rPr>
          <w:rFonts w:hint="default" w:ascii="Times New Roman" w:hAnsi="Times New Roman" w:cs="Times New Roman" w:eastAsiaTheme="minorEastAsia"/>
          <w:color w:val="auto"/>
          <w:kern w:val="0"/>
          <w:lang w:val="zh-TW" w:eastAsia="zh-TW"/>
        </w:rPr>
        <w:t>防火阀动作，联动排烟风机停止。</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d当确认火灾发生后，联动相关区域的集中应急照明柜（EPS）转为应急状态，同时反馈其信号。</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e消防水池、消防水箱设水位传感器，当高水位或低水位时，反馈信号至消防控制中心，由消防控制中心手动或自动控制水阀开关。</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4.</w:t>
      </w:r>
      <w:r>
        <w:rPr>
          <w:rFonts w:hint="default" w:ascii="Times New Roman" w:hAnsi="Times New Roman" w:cs="Times New Roman" w:eastAsiaTheme="minorEastAsia"/>
          <w:color w:val="auto"/>
          <w:kern w:val="0"/>
          <w:lang w:val="zh-TW" w:eastAsia="zh-TW"/>
        </w:rPr>
        <w:t>火灾广播系统：</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本项目采用总线制火灾事故广播系统，并用100V定压输出。广播设备置于消防控制中心，系统通过消防广播切换模块，可实现消防广播与背景音乐切换和播音的控制。当火灾发生时，强制切入消防应急广播功能，同时向全楼进行广播。</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5.</w:t>
      </w:r>
      <w:r>
        <w:rPr>
          <w:rFonts w:hint="default" w:ascii="Times New Roman" w:hAnsi="Times New Roman" w:cs="Times New Roman" w:eastAsiaTheme="minorEastAsia"/>
          <w:color w:val="auto"/>
          <w:kern w:val="0"/>
          <w:lang w:val="zh-TW" w:eastAsia="zh-TW"/>
        </w:rPr>
        <w:t>火警电话系统：</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消防专用电话网络为独立的消防通信系统，在消防控制中心、排烟风机房、消防水泵房、计算机网络机房等于消防控制有关的设备用房设消防电话机。手动报警按扭及消火栓按钮处均设置消防电话插孔，在该插孔插入电话即可与消防控制中心对话。</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6.</w:t>
      </w:r>
      <w:r>
        <w:rPr>
          <w:rFonts w:hint="default" w:ascii="Times New Roman" w:hAnsi="Times New Roman" w:cs="Times New Roman" w:eastAsiaTheme="minorEastAsia"/>
          <w:color w:val="auto"/>
          <w:kern w:val="0"/>
          <w:lang w:val="zh-TW" w:eastAsia="zh-TW"/>
        </w:rPr>
        <w:t>消防电源为变压器低压母线设置的专用回路，备用电源来自备用发电机组应急母线的专用回路，并通过ATS自动切换开关实现末端切换。</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7.</w:t>
      </w:r>
      <w:r>
        <w:rPr>
          <w:rFonts w:hint="default" w:ascii="Times New Roman" w:hAnsi="Times New Roman" w:cs="Times New Roman" w:eastAsiaTheme="minorEastAsia"/>
          <w:color w:val="auto"/>
          <w:kern w:val="0"/>
          <w:lang w:val="zh-TW" w:eastAsia="zh-TW"/>
        </w:rPr>
        <w:t>消防控制室接地：</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消防控制室所有设备均必须接地，在控制室内设专用接地端子板，并用专用铜芯线（25m㎡）接地与接地装置连接，实现一点接地，接至各设备支线的铜芯线不小于6m㎡。</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8.</w:t>
      </w:r>
      <w:r>
        <w:rPr>
          <w:rFonts w:hint="default" w:ascii="Times New Roman" w:hAnsi="Times New Roman" w:cs="Times New Roman" w:eastAsiaTheme="minorEastAsia"/>
          <w:color w:val="auto"/>
          <w:kern w:val="0"/>
          <w:lang w:val="zh-TW" w:eastAsia="zh-TW"/>
        </w:rPr>
        <w:t>管线选用及敷设：</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消防用导线采用阻燃型，管线采用镀锌钢管在顶板、地板或墙内暗设，如明敷时，套管表面须刷防火涂料，在吊顶内或沿顶板采用金属线槽明敷时，线槽内外均须刷防火涂料保护，线槽、钢管内配线，严禁电缆、导线接续。</w:t>
      </w:r>
    </w:p>
    <w:p>
      <w:pPr>
        <w:pStyle w:val="4"/>
        <w:rPr>
          <w:rFonts w:hint="default" w:ascii="Times New Roman" w:hAnsi="Times New Roman" w:cs="Times New Roman" w:eastAsiaTheme="minorEastAsia"/>
          <w:color w:val="auto"/>
        </w:rPr>
      </w:pPr>
      <w:bookmarkStart w:id="106" w:name="_Toc72"/>
      <w:bookmarkStart w:id="107" w:name="_Toc19324"/>
      <w:r>
        <w:rPr>
          <w:rFonts w:hint="default" w:ascii="Times New Roman" w:hAnsi="Times New Roman" w:cs="Times New Roman" w:eastAsiaTheme="minorEastAsia"/>
          <w:color w:val="auto"/>
        </w:rPr>
        <w:t>7.8</w:t>
      </w:r>
      <w:r>
        <w:rPr>
          <w:rFonts w:hint="default" w:ascii="Times New Roman" w:hAnsi="Times New Roman" w:cs="Times New Roman" w:eastAsiaTheme="minorEastAsia"/>
          <w:color w:val="auto"/>
          <w:lang w:val="zh-TW" w:eastAsia="zh-TW"/>
        </w:rPr>
        <w:t>暖通设计</w:t>
      </w:r>
      <w:bookmarkEnd w:id="106"/>
      <w:bookmarkEnd w:id="107"/>
    </w:p>
    <w:p>
      <w:pPr>
        <w:pStyle w:val="5"/>
        <w:rPr>
          <w:rFonts w:hint="default" w:ascii="Times New Roman" w:hAnsi="Times New Roman" w:cs="Times New Roman" w:eastAsiaTheme="minorEastAsia"/>
          <w:color w:val="auto"/>
        </w:rPr>
      </w:pPr>
      <w:bookmarkStart w:id="108" w:name="_Toc73"/>
      <w:r>
        <w:rPr>
          <w:rFonts w:hint="default" w:ascii="Times New Roman" w:hAnsi="Times New Roman" w:cs="Times New Roman" w:eastAsiaTheme="minorEastAsia"/>
          <w:color w:val="auto"/>
        </w:rPr>
        <w:t xml:space="preserve">7.8.1 </w:t>
      </w:r>
      <w:r>
        <w:rPr>
          <w:rFonts w:hint="default" w:ascii="Times New Roman" w:hAnsi="Times New Roman" w:cs="Times New Roman" w:eastAsiaTheme="minorEastAsia"/>
          <w:color w:val="auto"/>
          <w:lang w:val="zh-TW" w:eastAsia="zh-TW"/>
        </w:rPr>
        <w:t>空调设计</w:t>
      </w:r>
      <w:bookmarkEnd w:id="108"/>
    </w:p>
    <w:p>
      <w:pPr>
        <w:tabs>
          <w:tab w:val="left" w:pos="360"/>
        </w:tabs>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1、项目标准厂房采用自然通风+机械通风系统。</w:t>
      </w:r>
    </w:p>
    <w:p>
      <w:pPr>
        <w:tabs>
          <w:tab w:val="left" w:pos="360"/>
        </w:tabs>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2、门卫室采用分体式空调，预留空调电源及室外机安装位置，冷凝水有组织排放。</w:t>
      </w:r>
    </w:p>
    <w:p>
      <w:pPr>
        <w:pStyle w:val="5"/>
        <w:rPr>
          <w:rFonts w:hint="default" w:ascii="Times New Roman" w:hAnsi="Times New Roman" w:cs="Times New Roman" w:eastAsiaTheme="minorEastAsia"/>
          <w:color w:val="auto"/>
        </w:rPr>
      </w:pPr>
      <w:bookmarkStart w:id="109" w:name="_Toc74"/>
      <w:r>
        <w:rPr>
          <w:rFonts w:hint="default" w:ascii="Times New Roman" w:hAnsi="Times New Roman" w:cs="Times New Roman" w:eastAsiaTheme="minorEastAsia"/>
          <w:color w:val="auto"/>
        </w:rPr>
        <w:t xml:space="preserve">7.8.2 </w:t>
      </w:r>
      <w:r>
        <w:rPr>
          <w:rFonts w:hint="default" w:ascii="Times New Roman" w:hAnsi="Times New Roman" w:cs="Times New Roman" w:eastAsiaTheme="minorEastAsia"/>
          <w:color w:val="auto"/>
          <w:lang w:val="zh-TW" w:eastAsia="zh-TW"/>
        </w:rPr>
        <w:t>通风</w:t>
      </w:r>
      <w:r>
        <w:rPr>
          <w:rFonts w:hint="default" w:ascii="Times New Roman" w:hAnsi="Times New Roman" w:cs="Times New Roman" w:eastAsiaTheme="minorEastAsia"/>
          <w:color w:val="auto"/>
          <w:lang w:val="zh-TW" w:eastAsia="zh-TW"/>
        </w:rPr>
        <w:t>及防排烟</w:t>
      </w:r>
      <w:r>
        <w:rPr>
          <w:rFonts w:hint="default" w:ascii="Times New Roman" w:hAnsi="Times New Roman" w:cs="Times New Roman" w:eastAsiaTheme="minorEastAsia"/>
          <w:color w:val="auto"/>
          <w:lang w:val="zh-TW" w:eastAsia="zh-TW"/>
        </w:rPr>
        <w:t>设计</w:t>
      </w:r>
      <w:bookmarkEnd w:id="109"/>
    </w:p>
    <w:p>
      <w:pPr>
        <w:tabs>
          <w:tab w:val="left" w:pos="360"/>
        </w:tabs>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1、项目标准厂房采用自然通风+机械通风系统。</w:t>
      </w:r>
    </w:p>
    <w:p>
      <w:pPr>
        <w:tabs>
          <w:tab w:val="left" w:pos="360"/>
        </w:tabs>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lang w:val="zh-TW" w:eastAsia="zh-TW"/>
        </w:rPr>
        <w:t>、柴油发电机房及储油间采用自然进风、机械排风系统，风机选用防爆风机，发电机房及储油间的排风量均按12次/h计算。平时通风时，排风机运行，进行室内换气.火灾时，排风总管上的电动阀关闭，并联动排风机停止运行。</w:t>
      </w:r>
    </w:p>
    <w:p>
      <w:pPr>
        <w:tabs>
          <w:tab w:val="left" w:pos="360"/>
        </w:tabs>
        <w:ind w:firstLine="560"/>
        <w:rPr>
          <w:rFonts w:hint="default" w:ascii="Times New Roman" w:hAnsi="Times New Roman" w:cs="Times New Roman" w:eastAsiaTheme="minorEastAsia"/>
          <w:b/>
          <w:bCs/>
          <w:color w:val="auto"/>
          <w:kern w:val="44"/>
          <w:sz w:val="44"/>
          <w:szCs w:val="44"/>
          <w:u w:color="FF0000"/>
        </w:rPr>
      </w:pP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lang w:val="zh-TW" w:eastAsia="zh-TW"/>
        </w:rPr>
        <w:t>、各公共卫生间均设置机械排风系统，排风量按10次/h换气次数计算，卫生间排气扇均选用带有止回装置的设备，防止异味串入。</w:t>
      </w:r>
    </w:p>
    <w:p>
      <w:pPr>
        <w:widowControl/>
        <w:spacing w:line="240" w:lineRule="auto"/>
        <w:ind w:firstLine="0"/>
        <w:jc w:val="left"/>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u w:color="FF0000"/>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110" w:name="_Toc75"/>
      <w:bookmarkStart w:id="111" w:name="_Toc24371"/>
      <w:r>
        <w:rPr>
          <w:rFonts w:hint="default" w:ascii="Times New Roman" w:hAnsi="Times New Roman" w:cs="Times New Roman" w:eastAsiaTheme="minorEastAsia"/>
          <w:color w:val="auto"/>
          <w:lang w:val="zh-TW" w:eastAsia="zh-TW"/>
        </w:rPr>
        <w:t>第八章 节能</w:t>
      </w:r>
      <w:bookmarkEnd w:id="110"/>
      <w:bookmarkEnd w:id="111"/>
    </w:p>
    <w:p>
      <w:pPr>
        <w:pStyle w:val="4"/>
        <w:spacing w:line="360" w:lineRule="auto"/>
        <w:rPr>
          <w:rFonts w:hint="default" w:ascii="Times New Roman" w:hAnsi="Times New Roman" w:cs="Times New Roman" w:eastAsiaTheme="minorEastAsia"/>
          <w:color w:val="auto"/>
        </w:rPr>
      </w:pPr>
      <w:bookmarkStart w:id="112" w:name="_Toc25612"/>
      <w:bookmarkStart w:id="113" w:name="_Toc76"/>
      <w:r>
        <w:rPr>
          <w:rFonts w:hint="default" w:ascii="Times New Roman" w:hAnsi="Times New Roman" w:cs="Times New Roman" w:eastAsiaTheme="minorEastAsia"/>
          <w:color w:val="auto"/>
        </w:rPr>
        <w:t>8.1</w:t>
      </w:r>
      <w:r>
        <w:rPr>
          <w:rFonts w:hint="default" w:ascii="Times New Roman" w:hAnsi="Times New Roman" w:cs="Times New Roman" w:eastAsiaTheme="minorEastAsia"/>
          <w:color w:val="auto"/>
          <w:lang w:val="zh-TW" w:eastAsia="zh-TW"/>
        </w:rPr>
        <w:t>节能设计依据</w:t>
      </w:r>
      <w:bookmarkEnd w:id="112"/>
      <w:bookmarkEnd w:id="113"/>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）《中华人民共和国节约能源法》（</w:t>
      </w:r>
      <w:r>
        <w:rPr>
          <w:rFonts w:hint="default" w:ascii="Times New Roman" w:hAnsi="Times New Roman" w:cs="Times New Roman" w:eastAsiaTheme="minorEastAsia"/>
          <w:color w:val="auto"/>
        </w:rPr>
        <w:t>2016.07.02</w:t>
      </w:r>
      <w:r>
        <w:rPr>
          <w:rFonts w:hint="default" w:ascii="Times New Roman" w:hAnsi="Times New Roman" w:cs="Times New Roman" w:eastAsiaTheme="minorEastAsia"/>
          <w:color w:val="auto"/>
          <w:lang w:val="zh-TW" w:eastAsia="zh-TW"/>
        </w:rPr>
        <w:t>中华人民共和国主席令第四十八号）</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）《循环经济促进法》（</w:t>
      </w:r>
      <w:r>
        <w:rPr>
          <w:rFonts w:hint="default" w:ascii="Times New Roman" w:hAnsi="Times New Roman" w:cs="Times New Roman" w:eastAsiaTheme="minorEastAsia"/>
          <w:color w:val="auto"/>
        </w:rPr>
        <w:t>2008</w:t>
      </w:r>
      <w:r>
        <w:rPr>
          <w:rFonts w:hint="default" w:ascii="Times New Roman" w:hAnsi="Times New Roman" w:cs="Times New Roman" w:eastAsiaTheme="minorEastAsia"/>
          <w:color w:val="auto"/>
          <w:lang w:val="zh-TW" w:eastAsia="zh-TW"/>
        </w:rPr>
        <w:t>年</w:t>
      </w:r>
      <w:r>
        <w:rPr>
          <w:rFonts w:hint="default" w:ascii="Times New Roman" w:hAnsi="Times New Roman" w:cs="Times New Roman" w:eastAsiaTheme="minorEastAsia"/>
          <w:color w:val="auto"/>
        </w:rPr>
        <w:t>8</w:t>
      </w:r>
      <w:r>
        <w:rPr>
          <w:rFonts w:hint="default" w:ascii="Times New Roman" w:hAnsi="Times New Roman" w:cs="Times New Roman" w:eastAsiaTheme="minorEastAsia"/>
          <w:color w:val="auto"/>
          <w:lang w:val="zh-TW" w:eastAsia="zh-TW"/>
        </w:rPr>
        <w:t>月</w:t>
      </w:r>
      <w:r>
        <w:rPr>
          <w:rFonts w:hint="default" w:ascii="Times New Roman" w:hAnsi="Times New Roman" w:cs="Times New Roman" w:eastAsiaTheme="minorEastAsia"/>
          <w:color w:val="auto"/>
        </w:rPr>
        <w:t>29</w:t>
      </w:r>
      <w:r>
        <w:rPr>
          <w:rFonts w:hint="default" w:ascii="Times New Roman" w:hAnsi="Times New Roman" w:cs="Times New Roman" w:eastAsiaTheme="minorEastAsia"/>
          <w:color w:val="auto"/>
          <w:lang w:val="zh-TW" w:eastAsia="zh-TW"/>
        </w:rPr>
        <w:t>日第十一届全国人民代表大会常务委员会第四次会议通过）</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）《产业结构调整指导目录（</w:t>
      </w:r>
      <w:r>
        <w:rPr>
          <w:rFonts w:hint="default" w:ascii="Times New Roman" w:hAnsi="Times New Roman" w:cs="Times New Roman" w:eastAsiaTheme="minorEastAsia"/>
          <w:color w:val="auto"/>
        </w:rPr>
        <w:t>2019</w:t>
      </w:r>
      <w:r>
        <w:rPr>
          <w:rFonts w:hint="default" w:ascii="Times New Roman" w:hAnsi="Times New Roman" w:cs="Times New Roman" w:eastAsiaTheme="minorEastAsia"/>
          <w:color w:val="auto"/>
          <w:lang w:val="zh-TW" w:eastAsia="zh-TW"/>
        </w:rPr>
        <w:t>年本）》</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）《国家重点节能技术推广目录（第八批）》</w:t>
      </w:r>
    </w:p>
    <w:p>
      <w:pPr>
        <w:tabs>
          <w:tab w:val="left" w:pos="360"/>
        </w:tabs>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）《固定资产投资项目节能审查办法》（中华人民共和国国家发展和改革委员会令</w:t>
      </w:r>
      <w:r>
        <w:rPr>
          <w:rFonts w:hint="default" w:ascii="Times New Roman" w:hAnsi="Times New Roman" w:cs="Times New Roman" w:eastAsiaTheme="minorEastAsia"/>
          <w:color w:val="auto"/>
        </w:rPr>
        <w:t>2016</w:t>
      </w:r>
      <w:r>
        <w:rPr>
          <w:rFonts w:hint="default" w:ascii="Times New Roman" w:hAnsi="Times New Roman" w:cs="Times New Roman" w:eastAsiaTheme="minorEastAsia"/>
          <w:color w:val="auto"/>
          <w:lang w:val="zh-TW" w:eastAsia="zh-TW"/>
        </w:rPr>
        <w:t>年第</w:t>
      </w:r>
      <w:r>
        <w:rPr>
          <w:rFonts w:hint="default" w:ascii="Times New Roman" w:hAnsi="Times New Roman" w:cs="Times New Roman" w:eastAsiaTheme="minorEastAsia"/>
          <w:color w:val="auto"/>
        </w:rPr>
        <w:t>44</w:t>
      </w:r>
      <w:r>
        <w:rPr>
          <w:rFonts w:hint="default" w:ascii="Times New Roman" w:hAnsi="Times New Roman" w:cs="Times New Roman" w:eastAsiaTheme="minorEastAsia"/>
          <w:color w:val="auto"/>
          <w:lang w:val="zh-TW" w:eastAsia="zh-TW"/>
        </w:rPr>
        <w:t>号）</w:t>
      </w:r>
    </w:p>
    <w:p>
      <w:pPr>
        <w:tabs>
          <w:tab w:val="left" w:pos="360"/>
        </w:tabs>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）《云南省发展改革委关于加强固定资产投资项目节能审查工作的通知》（云发改资环[2017]299号）</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7</w:t>
      </w:r>
      <w:r>
        <w:rPr>
          <w:rFonts w:hint="default" w:ascii="Times New Roman" w:hAnsi="Times New Roman" w:cs="Times New Roman" w:eastAsiaTheme="minorEastAsia"/>
          <w:color w:val="auto"/>
          <w:lang w:val="zh-TW" w:eastAsia="zh-TW"/>
        </w:rPr>
        <w:t>）《工业建筑节能设计统一标准》（</w:t>
      </w:r>
      <w:r>
        <w:rPr>
          <w:rFonts w:hint="default" w:ascii="Times New Roman" w:hAnsi="Times New Roman" w:cs="Times New Roman" w:eastAsiaTheme="minorEastAsia"/>
          <w:color w:val="auto"/>
        </w:rPr>
        <w:t>GB 51245-2017</w:t>
      </w:r>
      <w:r>
        <w:rPr>
          <w:rFonts w:hint="default" w:ascii="Times New Roman" w:hAnsi="Times New Roman" w:cs="Times New Roman" w:eastAsiaTheme="minorEastAsia"/>
          <w:color w:val="auto"/>
          <w:lang w:val="zh-TW" w:eastAsia="zh-TW"/>
        </w:rPr>
        <w:t>）；</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8</w:t>
      </w:r>
      <w:r>
        <w:rPr>
          <w:rFonts w:hint="default" w:ascii="Times New Roman" w:hAnsi="Times New Roman" w:cs="Times New Roman" w:eastAsiaTheme="minorEastAsia"/>
          <w:color w:val="auto"/>
          <w:lang w:val="zh-TW" w:eastAsia="zh-TW"/>
        </w:rPr>
        <w:t>）《建筑照明设计标准》（</w:t>
      </w:r>
      <w:r>
        <w:rPr>
          <w:rFonts w:hint="default" w:ascii="Times New Roman" w:hAnsi="Times New Roman" w:cs="Times New Roman" w:eastAsiaTheme="minorEastAsia"/>
          <w:color w:val="auto"/>
        </w:rPr>
        <w:t>GB50034-2013</w:t>
      </w:r>
      <w:r>
        <w:rPr>
          <w:rFonts w:hint="default" w:ascii="Times New Roman" w:hAnsi="Times New Roman" w:cs="Times New Roman" w:eastAsiaTheme="minorEastAsia"/>
          <w:color w:val="auto"/>
          <w:lang w:val="zh-TW" w:eastAsia="zh-TW"/>
        </w:rPr>
        <w:t>）；</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9</w:t>
      </w:r>
      <w:r>
        <w:rPr>
          <w:rFonts w:hint="default" w:ascii="Times New Roman" w:hAnsi="Times New Roman" w:cs="Times New Roman" w:eastAsiaTheme="minorEastAsia"/>
          <w:color w:val="auto"/>
          <w:lang w:val="zh-TW" w:eastAsia="zh-TW"/>
        </w:rPr>
        <w:t>）《用能单位能源计量器具配备和管理通则》（</w:t>
      </w:r>
      <w:r>
        <w:rPr>
          <w:rFonts w:hint="default" w:ascii="Times New Roman" w:hAnsi="Times New Roman" w:cs="Times New Roman" w:eastAsiaTheme="minorEastAsia"/>
          <w:color w:val="auto"/>
        </w:rPr>
        <w:t>GB17167-2006</w:t>
      </w:r>
      <w:r>
        <w:rPr>
          <w:rFonts w:hint="default" w:ascii="Times New Roman" w:hAnsi="Times New Roman" w:cs="Times New Roman" w:eastAsiaTheme="minorEastAsia"/>
          <w:color w:val="auto"/>
          <w:lang w:val="zh-TW" w:eastAsia="zh-TW"/>
        </w:rPr>
        <w:t>）</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10</w:t>
      </w:r>
      <w:r>
        <w:rPr>
          <w:rFonts w:hint="default" w:ascii="Times New Roman" w:hAnsi="Times New Roman" w:cs="Times New Roman" w:eastAsiaTheme="minorEastAsia"/>
          <w:color w:val="auto"/>
          <w:lang w:val="zh-TW" w:eastAsia="zh-TW"/>
        </w:rPr>
        <w:t>）《民用建筑热工设计规范》（</w:t>
      </w:r>
      <w:r>
        <w:rPr>
          <w:rFonts w:hint="default" w:ascii="Times New Roman" w:hAnsi="Times New Roman" w:cs="Times New Roman" w:eastAsiaTheme="minorEastAsia"/>
          <w:color w:val="auto"/>
        </w:rPr>
        <w:t>GB50176-2016</w:t>
      </w:r>
      <w:r>
        <w:rPr>
          <w:rFonts w:hint="default" w:ascii="Times New Roman" w:hAnsi="Times New Roman" w:cs="Times New Roman" w:eastAsiaTheme="minorEastAsia"/>
          <w:color w:val="auto"/>
          <w:lang w:val="zh-TW" w:eastAsia="zh-TW"/>
        </w:rPr>
        <w:t>）；；</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11</w:t>
      </w:r>
      <w:r>
        <w:rPr>
          <w:rFonts w:hint="default" w:ascii="Times New Roman" w:hAnsi="Times New Roman" w:cs="Times New Roman" w:eastAsiaTheme="minorEastAsia"/>
          <w:color w:val="auto"/>
          <w:lang w:val="zh-TW" w:eastAsia="zh-TW"/>
        </w:rPr>
        <w:t>）《全国民用建筑工程设计技术措施</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节能专篇》</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建筑、给排水、电气、结构、暖通空调</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动力</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2009</w:t>
      </w:r>
      <w:r>
        <w:rPr>
          <w:rFonts w:hint="default" w:ascii="Times New Roman" w:hAnsi="Times New Roman" w:cs="Times New Roman" w:eastAsiaTheme="minorEastAsia"/>
          <w:color w:val="auto"/>
          <w:lang w:val="zh-TW" w:eastAsia="zh-TW"/>
        </w:rPr>
        <w:t>）；</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12</w:t>
      </w:r>
      <w:r>
        <w:rPr>
          <w:rFonts w:hint="default" w:ascii="Times New Roman" w:hAnsi="Times New Roman" w:cs="Times New Roman" w:eastAsiaTheme="minorEastAsia"/>
          <w:color w:val="auto"/>
          <w:lang w:val="zh-TW" w:eastAsia="zh-TW"/>
        </w:rPr>
        <w:t>）《民用建筑供暖通风与空气调节设计规范》（</w:t>
      </w:r>
      <w:r>
        <w:rPr>
          <w:rFonts w:hint="default" w:ascii="Times New Roman" w:hAnsi="Times New Roman" w:cs="Times New Roman" w:eastAsiaTheme="minorEastAsia"/>
          <w:color w:val="auto"/>
        </w:rPr>
        <w:t>GB50736-2012</w:t>
      </w:r>
      <w:r>
        <w:rPr>
          <w:rFonts w:hint="default" w:ascii="Times New Roman" w:hAnsi="Times New Roman" w:cs="Times New Roman" w:eastAsiaTheme="minorEastAsia"/>
          <w:color w:val="auto"/>
          <w:lang w:val="zh-TW" w:eastAsia="zh-TW"/>
        </w:rPr>
        <w:t>）；</w:t>
      </w:r>
    </w:p>
    <w:p>
      <w:pPr>
        <w:tabs>
          <w:tab w:val="left" w:pos="360"/>
        </w:tabs>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13</w:t>
      </w:r>
      <w:r>
        <w:rPr>
          <w:rFonts w:hint="default" w:ascii="Times New Roman" w:hAnsi="Times New Roman" w:cs="Times New Roman" w:eastAsiaTheme="minorEastAsia"/>
          <w:color w:val="auto"/>
          <w:lang w:val="zh-TW" w:eastAsia="zh-TW"/>
        </w:rPr>
        <w:t>）《综合能耗计算通则》（</w:t>
      </w:r>
      <w:r>
        <w:rPr>
          <w:rFonts w:hint="default" w:ascii="Times New Roman" w:hAnsi="Times New Roman" w:cs="Times New Roman" w:eastAsiaTheme="minorEastAsia"/>
          <w:color w:val="auto"/>
        </w:rPr>
        <w:t>GB</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T2589-20</w:t>
      </w:r>
      <w:r>
        <w:rPr>
          <w:rFonts w:hint="default" w:ascii="Times New Roman" w:hAnsi="Times New Roman" w:cs="Times New Roman" w:eastAsiaTheme="minorEastAsia"/>
          <w:color w:val="auto"/>
          <w:lang w:val="en-US" w:eastAsia="zh-CN"/>
        </w:rPr>
        <w:t>20</w:t>
      </w:r>
      <w:r>
        <w:rPr>
          <w:rFonts w:hint="default" w:ascii="Times New Roman" w:hAnsi="Times New Roman" w:cs="Times New Roman" w:eastAsiaTheme="minorEastAsia"/>
          <w:color w:val="auto"/>
          <w:lang w:val="zh-TW" w:eastAsia="zh-TW"/>
        </w:rPr>
        <w:t>）。</w:t>
      </w:r>
    </w:p>
    <w:p>
      <w:pPr>
        <w:pStyle w:val="4"/>
        <w:spacing w:line="360" w:lineRule="auto"/>
        <w:rPr>
          <w:rFonts w:hint="default" w:ascii="Times New Roman" w:hAnsi="Times New Roman" w:cs="Times New Roman" w:eastAsiaTheme="minorEastAsia"/>
          <w:color w:val="auto"/>
        </w:rPr>
      </w:pPr>
      <w:bookmarkStart w:id="114" w:name="_Toc77"/>
      <w:bookmarkStart w:id="115" w:name="_Toc4641"/>
      <w:r>
        <w:rPr>
          <w:rFonts w:hint="default" w:ascii="Times New Roman" w:hAnsi="Times New Roman" w:cs="Times New Roman" w:eastAsiaTheme="minorEastAsia"/>
          <w:color w:val="auto"/>
        </w:rPr>
        <w:t>8.2</w:t>
      </w:r>
      <w:r>
        <w:rPr>
          <w:rFonts w:hint="default" w:ascii="Times New Roman" w:hAnsi="Times New Roman" w:cs="Times New Roman" w:eastAsiaTheme="minorEastAsia"/>
          <w:color w:val="auto"/>
          <w:lang w:val="zh-TW" w:eastAsia="zh-TW"/>
        </w:rPr>
        <w:t>节能措施</w:t>
      </w:r>
      <w:bookmarkEnd w:id="114"/>
      <w:bookmarkEnd w:id="115"/>
    </w:p>
    <w:p>
      <w:pPr>
        <w:pStyle w:val="5"/>
        <w:rPr>
          <w:rFonts w:hint="default" w:ascii="Times New Roman" w:hAnsi="Times New Roman" w:cs="Times New Roman" w:eastAsiaTheme="minorEastAsia"/>
          <w:color w:val="auto"/>
        </w:rPr>
      </w:pPr>
      <w:bookmarkStart w:id="116" w:name="_Toc78"/>
      <w:r>
        <w:rPr>
          <w:rFonts w:hint="default" w:ascii="Times New Roman" w:hAnsi="Times New Roman" w:cs="Times New Roman" w:eastAsiaTheme="minorEastAsia"/>
          <w:color w:val="auto"/>
        </w:rPr>
        <w:t>8.2.1</w:t>
      </w:r>
      <w:r>
        <w:rPr>
          <w:rFonts w:hint="default" w:ascii="Times New Roman" w:hAnsi="Times New Roman" w:cs="Times New Roman" w:eastAsiaTheme="minorEastAsia"/>
          <w:color w:val="auto"/>
          <w:lang w:val="zh-TW" w:eastAsia="zh-TW"/>
        </w:rPr>
        <w:t>建筑节能</w:t>
      </w:r>
      <w:bookmarkEnd w:id="116"/>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）总图布置节能</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kern w:val="0"/>
          <w:lang w:val="zh-TW" w:eastAsia="zh-TW"/>
        </w:rPr>
        <w:t>综合考虑朝向、风向的关系，力求达到良好的自然通风、采光。</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）围护结构节能</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围护结构应具有保温隔热、通风、采光遮阳等功能。</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lang w:val="zh-TW" w:eastAsia="zh-TW"/>
        </w:rPr>
        <w:t>建筑</w:t>
      </w:r>
      <w:r>
        <w:rPr>
          <w:rFonts w:hint="default" w:ascii="Times New Roman" w:hAnsi="Times New Roman" w:cs="Times New Roman" w:eastAsiaTheme="minorEastAsia"/>
          <w:color w:val="auto"/>
          <w:lang w:val="zh-TW" w:eastAsia="zh-TW"/>
        </w:rPr>
        <w:t>屋面及外墙采用的保温方式及保温材料严格按照《建筑设计防火规范》</w:t>
      </w:r>
      <w:r>
        <w:rPr>
          <w:rFonts w:hint="default" w:ascii="Times New Roman" w:hAnsi="Times New Roman" w:cs="Times New Roman" w:eastAsiaTheme="minorEastAsia"/>
          <w:color w:val="auto"/>
        </w:rPr>
        <w:t>(GB50016-</w:t>
      </w:r>
      <w:r>
        <w:rPr>
          <w:rFonts w:hint="default" w:ascii="Times New Roman" w:hAnsi="Times New Roman" w:cs="Times New Roman" w:eastAsiaTheme="minorEastAsia"/>
          <w:color w:val="auto"/>
          <w:lang w:val="en-US" w:eastAsia="zh-CN"/>
        </w:rPr>
        <w:t>2014（</w:t>
      </w:r>
      <w:r>
        <w:rPr>
          <w:rFonts w:hint="default" w:ascii="Times New Roman" w:hAnsi="Times New Roman" w:cs="Times New Roman" w:eastAsiaTheme="minorEastAsia"/>
          <w:color w:val="auto"/>
        </w:rPr>
        <w:t>2018</w:t>
      </w:r>
      <w:r>
        <w:rPr>
          <w:rFonts w:hint="default" w:ascii="Times New Roman" w:hAnsi="Times New Roman" w:cs="Times New Roman" w:eastAsiaTheme="minorEastAsia"/>
          <w:color w:val="auto"/>
          <w:lang w:eastAsia="zh-CN"/>
        </w:rPr>
        <w:t>年版</w:t>
      </w:r>
      <w:r>
        <w:rPr>
          <w:rFonts w:hint="default"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，且满足国家标准《屋面工程技术规范》（</w:t>
      </w:r>
      <w:r>
        <w:rPr>
          <w:rFonts w:hint="default" w:ascii="Times New Roman" w:hAnsi="Times New Roman" w:cs="Times New Roman" w:eastAsiaTheme="minorEastAsia"/>
          <w:color w:val="auto"/>
        </w:rPr>
        <w:t>GB 50345-2012</w:t>
      </w:r>
      <w:r>
        <w:rPr>
          <w:rFonts w:hint="default" w:ascii="Times New Roman" w:hAnsi="Times New Roman" w:cs="Times New Roman" w:eastAsiaTheme="minorEastAsia"/>
          <w:color w:val="auto"/>
          <w:lang w:val="zh-TW" w:eastAsia="zh-TW"/>
        </w:rPr>
        <w:t>）、《外墙外保温工程技术规程》（</w:t>
      </w:r>
      <w:r>
        <w:rPr>
          <w:rFonts w:hint="default" w:ascii="Times New Roman" w:hAnsi="Times New Roman" w:cs="Times New Roman" w:eastAsiaTheme="minorEastAsia"/>
          <w:color w:val="auto"/>
        </w:rPr>
        <w:t>JGJ 144-2004</w:t>
      </w:r>
      <w:r>
        <w:rPr>
          <w:rFonts w:hint="default" w:ascii="Times New Roman" w:hAnsi="Times New Roman" w:cs="Times New Roman" w:eastAsiaTheme="minorEastAsia"/>
          <w:color w:val="auto"/>
          <w:lang w:val="zh-TW" w:eastAsia="zh-TW"/>
        </w:rPr>
        <w:t>）。项目外墙采用装配式建筑外墙扣板，所有建筑屋面保温材料为挤塑聚苯板。</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单体设计合理控制窗墙比，同时满足必要的外窗开启面积，组织自然通风。</w:t>
      </w:r>
      <w:r>
        <w:rPr>
          <w:rFonts w:hint="default" w:ascii="Times New Roman" w:hAnsi="Times New Roman" w:cs="Times New Roman" w:eastAsiaTheme="minorEastAsia"/>
          <w:color w:val="auto"/>
          <w:kern w:val="0"/>
          <w:lang w:val="zh-TW" w:eastAsia="zh-TW"/>
        </w:rPr>
        <w:t>在建筑外围护结构中，门窗的保温隔热能力较差，门窗缝隙是风渗透的主要通道。改善门窗的保温隔热性能是节约能源、提高热舒适性的一个技术重点。项目外窗选用的节能技术措施：采用</w:t>
      </w:r>
      <w:r>
        <w:rPr>
          <w:rFonts w:hint="default" w:ascii="Times New Roman" w:hAnsi="Times New Roman" w:cs="Times New Roman" w:eastAsiaTheme="minorEastAsia"/>
          <w:color w:val="auto"/>
          <w:lang w:val="zh-TW" w:eastAsia="zh-TW"/>
        </w:rPr>
        <w:t>白玻深灰色单框断桥中空铝合金窗</w:t>
      </w:r>
      <w:r>
        <w:rPr>
          <w:rFonts w:hint="default" w:ascii="Times New Roman" w:hAnsi="Times New Roman" w:cs="Times New Roman" w:eastAsiaTheme="minorEastAsia"/>
          <w:color w:val="auto"/>
          <w:kern w:val="0"/>
          <w:lang w:val="zh-TW" w:eastAsia="zh-TW"/>
        </w:rPr>
        <w:t>。</w:t>
      </w:r>
    </w:p>
    <w:p>
      <w:pPr>
        <w:pStyle w:val="5"/>
        <w:rPr>
          <w:rFonts w:hint="default" w:ascii="Times New Roman" w:hAnsi="Times New Roman" w:cs="Times New Roman" w:eastAsiaTheme="minorEastAsia"/>
          <w:color w:val="auto"/>
        </w:rPr>
      </w:pPr>
      <w:bookmarkStart w:id="117" w:name="_Toc79"/>
      <w:r>
        <w:rPr>
          <w:rFonts w:hint="default" w:ascii="Times New Roman" w:hAnsi="Times New Roman" w:cs="Times New Roman" w:eastAsiaTheme="minorEastAsia"/>
          <w:color w:val="auto"/>
        </w:rPr>
        <w:t>8.2.2</w:t>
      </w:r>
      <w:r>
        <w:rPr>
          <w:rFonts w:hint="default" w:ascii="Times New Roman" w:hAnsi="Times New Roman" w:cs="Times New Roman" w:eastAsiaTheme="minorEastAsia"/>
          <w:color w:val="auto"/>
          <w:lang w:val="zh-TW" w:eastAsia="zh-TW"/>
        </w:rPr>
        <w:t>照明节能</w:t>
      </w:r>
      <w:bookmarkEnd w:id="117"/>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、控制照明功率密度值</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按照《建筑照明设计标准》（</w:t>
      </w:r>
      <w:r>
        <w:rPr>
          <w:rFonts w:hint="default" w:ascii="Times New Roman" w:hAnsi="Times New Roman" w:cs="Times New Roman" w:eastAsiaTheme="minorEastAsia"/>
          <w:color w:val="auto"/>
          <w:kern w:val="0"/>
        </w:rPr>
        <w:t>GB 50034-2013</w:t>
      </w:r>
      <w:r>
        <w:rPr>
          <w:rFonts w:hint="default" w:ascii="Times New Roman" w:hAnsi="Times New Roman" w:cs="Times New Roman" w:eastAsiaTheme="minorEastAsia"/>
          <w:color w:val="auto"/>
          <w:kern w:val="0"/>
          <w:lang w:val="zh-TW" w:eastAsia="zh-TW"/>
        </w:rPr>
        <w:t>）的要求设计建筑物各使用区的照度值。对于不同类型的建筑，其用途和环境特色不同，对于照明的要求也不同，避免照明功率密度值过大。</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、充分利用自然光</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房间的采光系数或采光窗地面积比应符合《建筑采光设计标准》（</w:t>
      </w:r>
      <w:r>
        <w:rPr>
          <w:rFonts w:hint="default" w:ascii="Times New Roman" w:hAnsi="Times New Roman" w:cs="Times New Roman" w:eastAsiaTheme="minorEastAsia"/>
          <w:color w:val="auto"/>
          <w:kern w:val="0"/>
        </w:rPr>
        <w:t>GB/T 50033-2013</w:t>
      </w:r>
      <w:r>
        <w:rPr>
          <w:rFonts w:hint="default" w:ascii="Times New Roman" w:hAnsi="Times New Roman" w:cs="Times New Roman" w:eastAsiaTheme="minorEastAsia"/>
          <w:color w:val="auto"/>
          <w:kern w:val="0"/>
          <w:lang w:val="zh-TW" w:eastAsia="zh-TW"/>
        </w:rPr>
        <w:t>）的规定，以便利用自然光。</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有条件时，可随室外自然光的变化自动调节人工照明照度。</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3</w:t>
      </w:r>
      <w:r>
        <w:rPr>
          <w:rFonts w:hint="default" w:ascii="Times New Roman" w:hAnsi="Times New Roman" w:cs="Times New Roman" w:eastAsiaTheme="minorEastAsia"/>
          <w:color w:val="auto"/>
          <w:kern w:val="0"/>
          <w:lang w:val="zh-TW" w:eastAsia="zh-TW"/>
        </w:rPr>
        <w:t>、采用高效节能照明技术及产品</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）采用高效节能照明技术</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进行科学合理的照明设计和安装方案。采用照明节能电器，可以节电</w:t>
      </w:r>
      <w:r>
        <w:rPr>
          <w:rFonts w:hint="default" w:ascii="Times New Roman" w:hAnsi="Times New Roman" w:cs="Times New Roman" w:eastAsiaTheme="minorEastAsia"/>
          <w:color w:val="auto"/>
          <w:kern w:val="0"/>
        </w:rPr>
        <w:t>15%~20%</w:t>
      </w:r>
      <w:r>
        <w:rPr>
          <w:rFonts w:hint="default" w:ascii="Times New Roman" w:hAnsi="Times New Roman" w:cs="Times New Roman" w:eastAsiaTheme="minorEastAsia"/>
          <w:color w:val="auto"/>
          <w:kern w:val="0"/>
          <w:lang w:val="zh-TW" w:eastAsia="zh-TW"/>
        </w:rPr>
        <w:t>。使用照明节能电器时，应尽可能地接近末端用电负荷进行安装，可以起到最佳的节能效果。</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）选用高效节能照明产品</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项目所有照明灯具均采用高效节能的</w:t>
      </w:r>
      <w:r>
        <w:rPr>
          <w:rFonts w:hint="default" w:ascii="Times New Roman" w:hAnsi="Times New Roman" w:cs="Times New Roman" w:eastAsiaTheme="minorEastAsia"/>
          <w:color w:val="auto"/>
          <w:kern w:val="0"/>
        </w:rPr>
        <w:t>LED</w:t>
      </w:r>
      <w:r>
        <w:rPr>
          <w:rFonts w:hint="default" w:ascii="Times New Roman" w:hAnsi="Times New Roman" w:cs="Times New Roman" w:eastAsiaTheme="minorEastAsia"/>
          <w:color w:val="auto"/>
          <w:kern w:val="0"/>
          <w:lang w:val="zh-TW" w:eastAsia="zh-TW"/>
        </w:rPr>
        <w:t>灯具。</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走道及楼梯间均采用声光控延时开关控制。设备用房采用防爆灯。</w:t>
      </w:r>
    </w:p>
    <w:p>
      <w:pPr>
        <w:pStyle w:val="5"/>
        <w:rPr>
          <w:rFonts w:hint="default" w:ascii="Times New Roman" w:hAnsi="Times New Roman" w:cs="Times New Roman" w:eastAsiaTheme="minorEastAsia"/>
          <w:color w:val="auto"/>
        </w:rPr>
      </w:pPr>
      <w:bookmarkStart w:id="118" w:name="_Toc80"/>
      <w:r>
        <w:rPr>
          <w:rFonts w:hint="default" w:ascii="Times New Roman" w:hAnsi="Times New Roman" w:cs="Times New Roman" w:eastAsiaTheme="minorEastAsia"/>
          <w:color w:val="auto"/>
        </w:rPr>
        <w:t>8.2.3</w:t>
      </w:r>
      <w:r>
        <w:rPr>
          <w:rFonts w:hint="default" w:ascii="Times New Roman" w:hAnsi="Times New Roman" w:cs="Times New Roman" w:eastAsiaTheme="minorEastAsia"/>
          <w:color w:val="auto"/>
          <w:lang w:val="zh-TW" w:eastAsia="zh-TW"/>
        </w:rPr>
        <w:t>供配电系统节能</w:t>
      </w:r>
      <w:bookmarkEnd w:id="118"/>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）合理布置电源点，电源点靠近负荷中心；</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）选用</w:t>
      </w:r>
      <w:r>
        <w:rPr>
          <w:rFonts w:hint="default" w:ascii="Times New Roman" w:hAnsi="Times New Roman" w:cs="Times New Roman" w:eastAsiaTheme="minorEastAsia"/>
          <w:color w:val="auto"/>
          <w:kern w:val="0"/>
        </w:rPr>
        <w:t>SCB12</w:t>
      </w:r>
      <w:r>
        <w:rPr>
          <w:rFonts w:hint="default" w:ascii="Times New Roman" w:hAnsi="Times New Roman" w:cs="Times New Roman" w:eastAsiaTheme="minorEastAsia"/>
          <w:color w:val="auto"/>
          <w:kern w:val="0"/>
          <w:lang w:eastAsia="zh-CN"/>
        </w:rPr>
        <w:t>及以上</w:t>
      </w:r>
      <w:r>
        <w:rPr>
          <w:rFonts w:hint="default" w:ascii="Times New Roman" w:hAnsi="Times New Roman" w:cs="Times New Roman" w:eastAsiaTheme="minorEastAsia"/>
          <w:color w:val="auto"/>
          <w:kern w:val="0"/>
          <w:lang w:val="zh-TW" w:eastAsia="zh-TW"/>
        </w:rPr>
        <w:t>型干式节能变压器；</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3</w:t>
      </w:r>
      <w:r>
        <w:rPr>
          <w:rFonts w:hint="default" w:ascii="Times New Roman" w:hAnsi="Times New Roman" w:cs="Times New Roman" w:eastAsiaTheme="minorEastAsia"/>
          <w:color w:val="auto"/>
          <w:kern w:val="0"/>
          <w:lang w:val="zh-TW" w:eastAsia="zh-TW"/>
        </w:rPr>
        <w:t>）提高设备负载率，当工作负荷在额定容量的</w:t>
      </w:r>
      <w:r>
        <w:rPr>
          <w:rFonts w:hint="default" w:ascii="Times New Roman" w:hAnsi="Times New Roman" w:cs="Times New Roman" w:eastAsiaTheme="minorEastAsia"/>
          <w:color w:val="auto"/>
          <w:kern w:val="0"/>
        </w:rPr>
        <w:t>80%</w:t>
      </w:r>
      <w:r>
        <w:rPr>
          <w:rFonts w:hint="default" w:ascii="Times New Roman" w:hAnsi="Times New Roman" w:cs="Times New Roman" w:eastAsiaTheme="minorEastAsia"/>
          <w:color w:val="auto"/>
          <w:kern w:val="0"/>
          <w:lang w:val="zh-TW" w:eastAsia="zh-TW"/>
        </w:rPr>
        <w:t>左右时，效率最高。</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4</w:t>
      </w:r>
      <w:r>
        <w:rPr>
          <w:rFonts w:hint="default" w:ascii="Times New Roman" w:hAnsi="Times New Roman" w:cs="Times New Roman" w:eastAsiaTheme="minorEastAsia"/>
          <w:color w:val="auto"/>
          <w:kern w:val="0"/>
          <w:lang w:val="zh-TW" w:eastAsia="zh-TW"/>
        </w:rPr>
        <w:t>）提高功率因数合理进行无功补偿，补偿后功率因数不低于</w:t>
      </w:r>
      <w:r>
        <w:rPr>
          <w:rFonts w:hint="default" w:ascii="Times New Roman" w:hAnsi="Times New Roman" w:cs="Times New Roman" w:eastAsiaTheme="minorEastAsia"/>
          <w:color w:val="auto"/>
          <w:kern w:val="0"/>
        </w:rPr>
        <w:t>0.9</w:t>
      </w:r>
      <w:r>
        <w:rPr>
          <w:rFonts w:hint="default" w:ascii="Times New Roman" w:hAnsi="Times New Roman" w:cs="Times New Roman" w:eastAsiaTheme="minorEastAsia"/>
          <w:color w:val="auto"/>
          <w:kern w:val="0"/>
          <w:lang w:val="zh-TW" w:eastAsia="zh-TW"/>
        </w:rPr>
        <w:t>。</w:t>
      </w:r>
    </w:p>
    <w:p>
      <w:pPr>
        <w:pStyle w:val="5"/>
        <w:rPr>
          <w:rFonts w:hint="default" w:ascii="Times New Roman" w:hAnsi="Times New Roman" w:cs="Times New Roman" w:eastAsiaTheme="minorEastAsia"/>
          <w:color w:val="auto"/>
        </w:rPr>
      </w:pPr>
      <w:bookmarkStart w:id="119" w:name="_Toc81"/>
      <w:r>
        <w:rPr>
          <w:rFonts w:hint="default" w:ascii="Times New Roman" w:hAnsi="Times New Roman" w:cs="Times New Roman" w:eastAsiaTheme="minorEastAsia"/>
          <w:color w:val="auto"/>
        </w:rPr>
        <w:t>8.2.4</w:t>
      </w:r>
      <w:r>
        <w:rPr>
          <w:rFonts w:hint="default" w:ascii="Times New Roman" w:hAnsi="Times New Roman" w:cs="Times New Roman" w:eastAsiaTheme="minorEastAsia"/>
          <w:color w:val="auto"/>
          <w:lang w:val="zh-TW" w:eastAsia="zh-TW"/>
        </w:rPr>
        <w:t>给排水系统节能</w:t>
      </w:r>
      <w:bookmarkEnd w:id="119"/>
    </w:p>
    <w:p>
      <w:pPr>
        <w:numPr>
          <w:ilvl w:val="0"/>
          <w:numId w:val="3"/>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kern w:val="0"/>
          <w:lang w:val="zh-TW" w:eastAsia="zh-TW"/>
        </w:rPr>
        <w:t>充分利用当地市政自来水压力；</w:t>
      </w:r>
    </w:p>
    <w:p>
      <w:pPr>
        <w:numPr>
          <w:ilvl w:val="0"/>
          <w:numId w:val="3"/>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kern w:val="0"/>
          <w:lang w:val="zh-TW" w:eastAsia="zh-TW"/>
        </w:rPr>
        <w:t>管网输送能耗减少：减少管网压力损失；</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en-US" w:eastAsia="zh-CN"/>
        </w:rPr>
        <w:t>3.</w:t>
      </w:r>
      <w:r>
        <w:rPr>
          <w:rFonts w:hint="default" w:ascii="Times New Roman" w:hAnsi="Times New Roman" w:cs="Times New Roman" w:eastAsiaTheme="minorEastAsia"/>
          <w:color w:val="auto"/>
          <w:kern w:val="0"/>
          <w:lang w:val="zh-TW" w:eastAsia="zh-TW"/>
        </w:rPr>
        <w:t>卫生洁具按节水型选型。</w:t>
      </w:r>
    </w:p>
    <w:p>
      <w:pPr>
        <w:pStyle w:val="5"/>
        <w:rPr>
          <w:rFonts w:hint="default" w:ascii="Times New Roman" w:hAnsi="Times New Roman" w:cs="Times New Roman" w:eastAsiaTheme="minorEastAsia"/>
          <w:color w:val="auto"/>
        </w:rPr>
      </w:pPr>
      <w:bookmarkStart w:id="120" w:name="_Toc82"/>
      <w:r>
        <w:rPr>
          <w:rFonts w:hint="default" w:ascii="Times New Roman" w:hAnsi="Times New Roman" w:cs="Times New Roman" w:eastAsiaTheme="minorEastAsia"/>
          <w:color w:val="auto"/>
        </w:rPr>
        <w:t>8.2.5</w:t>
      </w:r>
      <w:r>
        <w:rPr>
          <w:rFonts w:hint="default" w:ascii="Times New Roman" w:hAnsi="Times New Roman" w:cs="Times New Roman" w:eastAsiaTheme="minorEastAsia"/>
          <w:color w:val="auto"/>
          <w:lang w:val="zh-TW" w:eastAsia="zh-CN"/>
        </w:rPr>
        <w:t>工艺</w:t>
      </w:r>
      <w:r>
        <w:rPr>
          <w:rFonts w:hint="default" w:ascii="Times New Roman" w:hAnsi="Times New Roman" w:cs="Times New Roman" w:eastAsiaTheme="minorEastAsia"/>
          <w:color w:val="auto"/>
          <w:lang w:val="zh-TW" w:eastAsia="zh-TW"/>
        </w:rPr>
        <w:t>节能</w:t>
      </w:r>
      <w:bookmarkEnd w:id="120"/>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en-US" w:eastAsia="zh-CN"/>
        </w:rPr>
        <w:t>1.</w:t>
      </w:r>
      <w:r>
        <w:rPr>
          <w:rFonts w:hint="default" w:ascii="Times New Roman" w:hAnsi="Times New Roman" w:cs="Times New Roman" w:eastAsiaTheme="minorEastAsia"/>
          <w:color w:val="auto"/>
          <w:kern w:val="0"/>
          <w:lang w:val="zh-TW" w:eastAsia="zh-TW"/>
        </w:rPr>
        <w:t>在设计方案中注意设备选型，按国家机械工业部门推荐产品选用设备，采用国内乃至国际上先进的节能新设备、新工艺、新技术，杜绝投产高能耗的淘汰产品，使耗能较多的冷却能耗率降到最低。</w:t>
      </w:r>
    </w:p>
    <w:p>
      <w:pPr>
        <w:ind w:firstLine="560"/>
        <w:rPr>
          <w:rFonts w:hint="default" w:ascii="Times New Roman" w:hAnsi="Times New Roman" w:cs="Times New Roman" w:eastAsiaTheme="minorEastAsia"/>
          <w:color w:val="auto"/>
          <w:kern w:val="0"/>
          <w:lang w:val="zh-TW" w:eastAsia="zh-CN"/>
        </w:rPr>
      </w:pPr>
      <w:r>
        <w:rPr>
          <w:rFonts w:hint="default" w:ascii="Times New Roman" w:hAnsi="Times New Roman" w:cs="Times New Roman" w:eastAsiaTheme="minorEastAsia"/>
          <w:color w:val="auto"/>
          <w:kern w:val="0"/>
          <w:lang w:val="en-US" w:eastAsia="zh-CN"/>
        </w:rPr>
        <w:t>2.</w:t>
      </w:r>
      <w:r>
        <w:rPr>
          <w:rFonts w:hint="default" w:ascii="Times New Roman" w:hAnsi="Times New Roman" w:cs="Times New Roman" w:eastAsiaTheme="minorEastAsia"/>
          <w:color w:val="auto"/>
          <w:kern w:val="0"/>
          <w:lang w:val="zh-TW" w:eastAsia="zh-TW"/>
        </w:rPr>
        <w:t>车间、厂房按照标准设计，在满足生产工艺、设备运行、管网布置的前提下，提高场地利用率，生产设备选用高效低能耗设备，所有热、冷管道及设备均作保温处理，以减少能源损失。厂房内集中供水、供电，达到节约能源的目的</w:t>
      </w:r>
      <w:r>
        <w:rPr>
          <w:rFonts w:hint="default" w:ascii="Times New Roman" w:hAnsi="Times New Roman" w:cs="Times New Roman" w:eastAsiaTheme="minorEastAsia"/>
          <w:color w:val="auto"/>
          <w:kern w:val="0"/>
          <w:lang w:val="zh-TW" w:eastAsia="zh-CN"/>
        </w:rPr>
        <w:t>。</w:t>
      </w:r>
    </w:p>
    <w:p>
      <w:pPr>
        <w:ind w:firstLine="560"/>
        <w:rPr>
          <w:rFonts w:hint="default" w:ascii="Times New Roman" w:hAnsi="Times New Roman" w:cs="Times New Roman" w:eastAsiaTheme="minorEastAsia"/>
          <w:color w:val="auto"/>
          <w:kern w:val="0"/>
          <w:lang w:val="en-US" w:eastAsia="zh-CN"/>
        </w:rPr>
      </w:pPr>
      <w:r>
        <w:rPr>
          <w:rFonts w:hint="default" w:ascii="Times New Roman" w:hAnsi="Times New Roman" w:cs="Times New Roman" w:eastAsiaTheme="minorEastAsia"/>
          <w:color w:val="auto"/>
          <w:kern w:val="0"/>
          <w:lang w:val="en-US" w:eastAsia="zh-CN"/>
        </w:rPr>
        <w:t>3.用热、用冷设备及管道，全部采用新型保温材料，以尽量减少冷、热的损失。</w:t>
      </w:r>
    </w:p>
    <w:p>
      <w:pPr>
        <w:ind w:firstLine="560"/>
        <w:rPr>
          <w:rFonts w:hint="default" w:ascii="Times New Roman" w:hAnsi="Times New Roman" w:cs="Times New Roman" w:eastAsiaTheme="minorEastAsia"/>
          <w:color w:val="auto"/>
          <w:kern w:val="0"/>
          <w:lang w:val="en-US" w:eastAsia="zh-CN"/>
        </w:rPr>
      </w:pPr>
      <w:r>
        <w:rPr>
          <w:rFonts w:hint="default" w:ascii="Times New Roman" w:hAnsi="Times New Roman" w:cs="Times New Roman" w:eastAsiaTheme="minorEastAsia"/>
          <w:color w:val="auto"/>
          <w:kern w:val="0"/>
          <w:lang w:val="en-US" w:eastAsia="zh-CN"/>
        </w:rPr>
        <w:t>4.加强操作运行管理，注意主机能量调配，防止“大马拉小车”，保证设定传热温差。</w:t>
      </w:r>
    </w:p>
    <w:p>
      <w:pPr>
        <w:pStyle w:val="5"/>
        <w:rPr>
          <w:rFonts w:hint="default" w:ascii="Times New Roman" w:hAnsi="Times New Roman" w:cs="Times New Roman" w:eastAsiaTheme="minorEastAsia"/>
          <w:color w:val="auto"/>
        </w:rPr>
      </w:pPr>
      <w:bookmarkStart w:id="121" w:name="_Toc83"/>
      <w:r>
        <w:rPr>
          <w:rFonts w:hint="default" w:ascii="Times New Roman" w:hAnsi="Times New Roman" w:cs="Times New Roman" w:eastAsiaTheme="minorEastAsia"/>
          <w:color w:val="auto"/>
        </w:rPr>
        <w:t>8.2.6</w:t>
      </w:r>
      <w:r>
        <w:rPr>
          <w:rFonts w:hint="default" w:ascii="Times New Roman" w:hAnsi="Times New Roman" w:cs="Times New Roman" w:eastAsiaTheme="minorEastAsia"/>
          <w:color w:val="auto"/>
          <w:lang w:val="zh-TW" w:eastAsia="zh-TW"/>
        </w:rPr>
        <w:t>管理节能</w:t>
      </w:r>
      <w:bookmarkEnd w:id="121"/>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、专门的能源管理部门</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通过专门的能源管理部门进行管理，负责设施设备的正常运行和围护、保养，负责日常节能工作，加强对工作人员业务素质的提高。</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）制定节能节水管理制度</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对于日常照明维护与管理应严格按照《建筑照明设计标准》（</w:t>
      </w:r>
      <w:r>
        <w:rPr>
          <w:rFonts w:hint="default" w:ascii="Times New Roman" w:hAnsi="Times New Roman" w:cs="Times New Roman" w:eastAsiaTheme="minorEastAsia"/>
          <w:color w:val="auto"/>
          <w:kern w:val="0"/>
        </w:rPr>
        <w:t>GB50034-2013</w:t>
      </w:r>
      <w:r>
        <w:rPr>
          <w:rFonts w:hint="default" w:ascii="Times New Roman" w:hAnsi="Times New Roman" w:cs="Times New Roman" w:eastAsiaTheme="minorEastAsia"/>
          <w:color w:val="auto"/>
          <w:kern w:val="0"/>
          <w:lang w:val="zh-TW" w:eastAsia="zh-TW"/>
        </w:rPr>
        <w:t>）的要求，遵循以下规定进行管理：</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由专业人员负责照明维修和安全检查并做好维护记录，专职或兼职人员负责照明运行。</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建立清洁光源、灯具的制度，根据标准规定的次数定期进行擦拭。</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按照光源的寿命或点亮时间、维持平均照度，定期更换光源。</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更换光源时，应采取与原设计或实际安装相同的光源，不得任意更换光源的主要性能参数。</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）设备设施定期维保</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设备系统是日常管理节能的主要内容，对供电系统、给排水系统均应定期检查、检修和保养。对于一些常年运转特别是根据季节和使用情况调节的设备要对运行参数进行记录，记录数据不应该简单视作操作工人到岗的依据，而应该用于发现运行中存在的问题并作为分析原因以及改进和改造的判断依据。</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3</w:t>
      </w:r>
      <w:r>
        <w:rPr>
          <w:rFonts w:hint="default" w:ascii="Times New Roman" w:hAnsi="Times New Roman" w:cs="Times New Roman" w:eastAsiaTheme="minorEastAsia"/>
          <w:color w:val="auto"/>
          <w:kern w:val="0"/>
          <w:lang w:val="zh-TW" w:eastAsia="zh-TW"/>
        </w:rPr>
        <w:t>）加强节能宣传，提高节能节水意识</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本项目能源消耗较为单一，照明、用水在很大程度上与建筑使用者的节能意识相关。所以，应广泛深入地进行节能节水宣传，提高节能节水意识，使节能成为大家的自觉行动。</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4</w:t>
      </w:r>
      <w:r>
        <w:rPr>
          <w:rFonts w:hint="default" w:ascii="Times New Roman" w:hAnsi="Times New Roman" w:cs="Times New Roman" w:eastAsiaTheme="minorEastAsia"/>
          <w:color w:val="auto"/>
          <w:kern w:val="0"/>
          <w:lang w:val="zh-TW" w:eastAsia="zh-TW"/>
        </w:rPr>
        <w:t>）加强节能计量，实行量化管理</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任何节能工作都离不开准确可靠的能源消费计量和监测管理，只有依靠能源计量和监测提供的准确、完整的数据，才能准确分析本单位能源利用状况和存在的问题，才能提供合理有效的节约措施。应按照《用能单位能源计量器具配备和管理通则》（</w:t>
      </w:r>
      <w:r>
        <w:rPr>
          <w:rFonts w:hint="default" w:ascii="Times New Roman" w:hAnsi="Times New Roman" w:cs="Times New Roman" w:eastAsiaTheme="minorEastAsia"/>
          <w:color w:val="auto"/>
          <w:kern w:val="0"/>
        </w:rPr>
        <w:t>GB17167-2006</w:t>
      </w:r>
      <w:r>
        <w:rPr>
          <w:rFonts w:hint="default" w:ascii="Times New Roman" w:hAnsi="Times New Roman" w:cs="Times New Roman" w:eastAsiaTheme="minorEastAsia"/>
          <w:color w:val="auto"/>
          <w:kern w:val="0"/>
          <w:lang w:val="zh-TW" w:eastAsia="zh-TW"/>
        </w:rPr>
        <w:t>）的要求，从节能节水的要求出发，建立专门的能源计量器具管理制度，建立能源计量台帐，凡需设置二级水表、电表的地方进行二级表的安装，以利用单独计量、分表核算，并对计量器具严格按规定进行检定，保证能源计量器具的准确性。</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kern w:val="0"/>
          <w:lang w:val="zh-TW" w:eastAsia="zh-TW"/>
        </w:rPr>
        <w:t>本项目应严格落实能源分项计量方式，对照明、动力等耗电设备分项计量。</w:t>
      </w:r>
    </w:p>
    <w:p>
      <w:pPr>
        <w:pStyle w:val="3"/>
        <w:ind w:firstLine="0"/>
        <w:rPr>
          <w:rFonts w:hint="default" w:ascii="Times New Roman" w:hAnsi="Times New Roman" w:cs="Times New Roman" w:eastAsiaTheme="minorEastAsia"/>
          <w:color w:val="auto"/>
        </w:rPr>
        <w:sectPr>
          <w:footerReference r:id="rId7" w:type="default"/>
          <w:pgSz w:w="11900" w:h="16840"/>
          <w:pgMar w:top="1440" w:right="1494" w:bottom="1440" w:left="1800" w:header="851" w:footer="992" w:gutter="0"/>
          <w:pgNumType w:start="1"/>
          <w:cols w:space="720" w:num="1"/>
        </w:sectPr>
      </w:pPr>
    </w:p>
    <w:p>
      <w:pPr>
        <w:pStyle w:val="3"/>
        <w:spacing w:line="360" w:lineRule="auto"/>
        <w:ind w:firstLine="0"/>
        <w:rPr>
          <w:rFonts w:hint="default" w:ascii="Times New Roman" w:hAnsi="Times New Roman" w:cs="Times New Roman" w:eastAsiaTheme="minorEastAsia"/>
          <w:color w:val="auto"/>
          <w:lang w:val="zh-TW" w:eastAsia="zh-TW"/>
        </w:rPr>
      </w:pPr>
      <w:bookmarkStart w:id="122" w:name="_Toc84"/>
      <w:bookmarkStart w:id="123" w:name="_Toc12406"/>
      <w:r>
        <w:rPr>
          <w:rFonts w:hint="default" w:ascii="Times New Roman" w:hAnsi="Times New Roman" w:cs="Times New Roman" w:eastAsiaTheme="minorEastAsia"/>
          <w:color w:val="auto"/>
          <w:lang w:val="zh-TW" w:eastAsia="zh-TW"/>
        </w:rPr>
        <w:t>第九章 职业安全与卫生</w:t>
      </w:r>
      <w:bookmarkEnd w:id="122"/>
      <w:bookmarkEnd w:id="123"/>
    </w:p>
    <w:p>
      <w:pPr>
        <w:pStyle w:val="4"/>
        <w:spacing w:line="360" w:lineRule="auto"/>
        <w:rPr>
          <w:rFonts w:hint="default" w:ascii="Times New Roman" w:hAnsi="Times New Roman" w:cs="Times New Roman" w:eastAsiaTheme="minorEastAsia"/>
          <w:color w:val="auto"/>
        </w:rPr>
      </w:pPr>
      <w:bookmarkStart w:id="124" w:name="_Toc15209"/>
      <w:bookmarkStart w:id="125" w:name="_Toc85"/>
      <w:r>
        <w:rPr>
          <w:rFonts w:hint="default" w:ascii="Times New Roman" w:hAnsi="Times New Roman" w:cs="Times New Roman" w:eastAsiaTheme="minorEastAsia"/>
          <w:color w:val="auto"/>
        </w:rPr>
        <w:t xml:space="preserve">9.1 </w:t>
      </w:r>
      <w:r>
        <w:rPr>
          <w:rFonts w:hint="default" w:ascii="Times New Roman" w:hAnsi="Times New Roman" w:cs="Times New Roman" w:eastAsiaTheme="minorEastAsia"/>
          <w:color w:val="auto"/>
          <w:lang w:val="zh-TW" w:eastAsia="zh-TW"/>
        </w:rPr>
        <w:t>职业安全与卫生的识别</w:t>
      </w:r>
      <w:bookmarkEnd w:id="124"/>
      <w:bookmarkEnd w:id="125"/>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项目的建设与经营一定要认真贯彻执行国家和行业有关劳动保护、职业安全与卫生法规标准，从设计、建设以及设备选型中，特别关注职业安全与卫生可能发生的事故，并积极采取有效防范措施，确保生产经营活动的顺利进行。</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职业安全与卫生的设计标准及规定：</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本项目根据国家现行关于加强防尘、防毒工作的有关规定，认真执行劳动保护设施</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三同时</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的原则。在生产过程中采用相应防范措施，使其达到工业企业设计卫生标准和工业企业设计噪音卫生标准。</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．《中华人民共和国安全生产法》</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．《国务院关于防尘防毒工作的决定》</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．《建设项目（工程）劳动安全卫生监察规定》</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．《关于生产建设工程项目职业劳动安全卫生监察规定》</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．《建设项目职业安全卫生</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三同时</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管理暂行规定》</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．《生产设备安全卫生设计总则》</w:t>
      </w:r>
      <w:r>
        <w:rPr>
          <w:rFonts w:hint="default" w:ascii="Times New Roman" w:hAnsi="Times New Roman" w:cs="Times New Roman" w:eastAsiaTheme="minorEastAsia"/>
          <w:color w:val="auto"/>
        </w:rPr>
        <w:t>GB5083—2008</w:t>
      </w:r>
    </w:p>
    <w:p>
      <w:pPr>
        <w:pStyle w:val="4"/>
        <w:spacing w:line="360" w:lineRule="auto"/>
        <w:rPr>
          <w:rFonts w:hint="default" w:ascii="Times New Roman" w:hAnsi="Times New Roman" w:cs="Times New Roman" w:eastAsiaTheme="minorEastAsia"/>
          <w:color w:val="auto"/>
        </w:rPr>
      </w:pPr>
      <w:bookmarkStart w:id="126" w:name="_Toc86"/>
      <w:bookmarkStart w:id="127" w:name="_Toc2470"/>
      <w:r>
        <w:rPr>
          <w:rFonts w:hint="default" w:ascii="Times New Roman" w:hAnsi="Times New Roman" w:cs="Times New Roman" w:eastAsiaTheme="minorEastAsia"/>
          <w:color w:val="auto"/>
        </w:rPr>
        <w:t xml:space="preserve">9.2 </w:t>
      </w:r>
      <w:r>
        <w:rPr>
          <w:rFonts w:hint="default" w:ascii="Times New Roman" w:hAnsi="Times New Roman" w:cs="Times New Roman" w:eastAsiaTheme="minorEastAsia"/>
          <w:color w:val="auto"/>
          <w:lang w:val="zh-TW" w:eastAsia="zh-TW"/>
        </w:rPr>
        <w:t>职业安全与卫生的因素识别</w:t>
      </w:r>
      <w:bookmarkEnd w:id="126"/>
      <w:bookmarkEnd w:id="127"/>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主要不安全因素及职业危害因素</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．自然危害因素有：暴雨、洪水、雷电、地震、酷热等。</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．运营过程中的不安全因素有：电气事故、机械伤害、操作事故、运输设备伤害等。</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．运营过程中的主要职业危害有：粉尘、烟气、噪声等。</w:t>
      </w:r>
    </w:p>
    <w:p>
      <w:pPr>
        <w:pStyle w:val="4"/>
        <w:spacing w:line="360" w:lineRule="auto"/>
        <w:rPr>
          <w:rFonts w:hint="default" w:ascii="Times New Roman" w:hAnsi="Times New Roman" w:cs="Times New Roman" w:eastAsiaTheme="minorEastAsia"/>
          <w:color w:val="auto"/>
        </w:rPr>
      </w:pPr>
      <w:bookmarkStart w:id="128" w:name="_Toc11998"/>
      <w:bookmarkStart w:id="129" w:name="_Toc87"/>
      <w:r>
        <w:rPr>
          <w:rFonts w:hint="default" w:ascii="Times New Roman" w:hAnsi="Times New Roman" w:cs="Times New Roman" w:eastAsiaTheme="minorEastAsia"/>
          <w:color w:val="auto"/>
        </w:rPr>
        <w:t xml:space="preserve">9.3 </w:t>
      </w:r>
      <w:r>
        <w:rPr>
          <w:rFonts w:hint="default" w:ascii="Times New Roman" w:hAnsi="Times New Roman" w:cs="Times New Roman" w:eastAsiaTheme="minorEastAsia"/>
          <w:color w:val="auto"/>
          <w:lang w:val="zh-TW" w:eastAsia="zh-TW"/>
        </w:rPr>
        <w:t>防范措施</w:t>
      </w:r>
      <w:bookmarkEnd w:id="128"/>
      <w:bookmarkEnd w:id="129"/>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项目建设及运营过程中的高温、噪声、粉尘、平台作业、运转设备及电力等也有可能对员工造成伤害。针对项目不安全因素，结合生产特点，依据有关规程、规范、标准及法规，对生产过程中的主要职业危害采取如下防范措施：</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．防自然灾害措施</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）建筑物室内地坪高于室外地坪，防止暴雨积水浸入室内，雨水排水管网按当地暴雨公式设计。</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）厂区场址标高设计考虑不低于该地区历年最高洪水水位。</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）防雷击、接地保护：本工程高于</w:t>
      </w:r>
      <w:r>
        <w:rPr>
          <w:rFonts w:hint="default" w:ascii="Times New Roman" w:hAnsi="Times New Roman" w:cs="Times New Roman" w:eastAsiaTheme="minorEastAsia"/>
          <w:color w:val="auto"/>
        </w:rPr>
        <w:t>15</w:t>
      </w:r>
      <w:r>
        <w:rPr>
          <w:rFonts w:hint="default" w:ascii="Times New Roman" w:hAnsi="Times New Roman" w:cs="Times New Roman" w:eastAsiaTheme="minorEastAsia"/>
          <w:color w:val="auto"/>
          <w:lang w:val="zh-TW" w:eastAsia="zh-TW"/>
        </w:rPr>
        <w:t>米以上的建筑物（构筑物）均设有避雷针或避雷带，其接地冲击电阻小于</w:t>
      </w:r>
      <w:r>
        <w:rPr>
          <w:rFonts w:hint="default" w:ascii="Times New Roman" w:hAnsi="Times New Roman" w:cs="Times New Roman" w:eastAsiaTheme="minorEastAsia"/>
          <w:color w:val="auto"/>
        </w:rPr>
        <w:t>10Ω</w:t>
      </w:r>
      <w:r>
        <w:rPr>
          <w:rFonts w:hint="default" w:ascii="Times New Roman" w:hAnsi="Times New Roman" w:cs="Times New Roman" w:eastAsiaTheme="minorEastAsia"/>
          <w:color w:val="auto"/>
          <w:lang w:val="zh-TW" w:eastAsia="zh-TW"/>
        </w:rPr>
        <w:t>；建筑防雷设计符合国标</w:t>
      </w:r>
      <w:r>
        <w:rPr>
          <w:rFonts w:hint="default" w:ascii="Times New Roman" w:hAnsi="Times New Roman" w:cs="Times New Roman" w:eastAsiaTheme="minorEastAsia"/>
          <w:color w:val="auto"/>
        </w:rPr>
        <w:t>GB50087</w:t>
      </w:r>
      <w:r>
        <w:rPr>
          <w:rFonts w:hint="default" w:ascii="Times New Roman" w:hAnsi="Times New Roman" w:cs="Times New Roman" w:eastAsiaTheme="minorEastAsia"/>
          <w:color w:val="auto"/>
          <w:lang w:val="zh-TW" w:eastAsia="zh-TW"/>
        </w:rPr>
        <w:t>《建筑物防雷设计》等规程要求。</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）正常非带电设备金属外壳、构架等均可靠接地。接地电阻不大于</w:t>
      </w:r>
      <w:r>
        <w:rPr>
          <w:rFonts w:hint="default" w:ascii="Times New Roman" w:hAnsi="Times New Roman" w:cs="Times New Roman" w:eastAsiaTheme="minorEastAsia"/>
          <w:color w:val="auto"/>
        </w:rPr>
        <w:t>4Ω</w:t>
      </w:r>
      <w:r>
        <w:rPr>
          <w:rFonts w:hint="default" w:ascii="Times New Roman" w:hAnsi="Times New Roman" w:cs="Times New Roman" w:eastAsiaTheme="minorEastAsia"/>
          <w:color w:val="auto"/>
          <w:lang w:val="zh-TW" w:eastAsia="zh-TW"/>
        </w:rPr>
        <w:t>，管道防静电接地电阻不大于</w:t>
      </w:r>
      <w:r>
        <w:rPr>
          <w:rFonts w:hint="default" w:ascii="Times New Roman" w:hAnsi="Times New Roman" w:cs="Times New Roman" w:eastAsiaTheme="minorEastAsia"/>
          <w:color w:val="auto"/>
        </w:rPr>
        <w:t>10Ω</w:t>
      </w:r>
      <w:r>
        <w:rPr>
          <w:rFonts w:hint="default" w:ascii="Times New Roman" w:hAnsi="Times New Roman" w:cs="Times New Roman" w:eastAsiaTheme="minorEastAsia"/>
          <w:color w:val="auto"/>
          <w:lang w:val="zh-TW" w:eastAsia="zh-TW"/>
        </w:rPr>
        <w:t>；插座选用带保护接地的安全插座。</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）防地震：本工程所在地的地震基本烈度为</w:t>
      </w:r>
      <w:r>
        <w:rPr>
          <w:rFonts w:hint="default" w:ascii="Times New Roman" w:hAnsi="Times New Roman" w:cs="Times New Roman" w:eastAsiaTheme="minorEastAsia"/>
          <w:color w:val="auto"/>
        </w:rPr>
        <w:t>8</w:t>
      </w:r>
      <w:r>
        <w:rPr>
          <w:rFonts w:hint="default" w:ascii="Times New Roman" w:hAnsi="Times New Roman" w:cs="Times New Roman" w:eastAsiaTheme="minorEastAsia"/>
          <w:color w:val="auto"/>
          <w:lang w:val="zh-TW" w:eastAsia="zh-TW"/>
        </w:rPr>
        <w:t>度，办公楼和宿舍楼建成减隔震建筑，其他房屋按地震基本烈度</w:t>
      </w:r>
      <w:r>
        <w:rPr>
          <w:rFonts w:hint="default" w:ascii="Times New Roman" w:hAnsi="Times New Roman" w:cs="Times New Roman" w:eastAsiaTheme="minorEastAsia"/>
          <w:color w:val="auto"/>
        </w:rPr>
        <w:t>9</w:t>
      </w:r>
      <w:r>
        <w:rPr>
          <w:rFonts w:hint="default" w:ascii="Times New Roman" w:hAnsi="Times New Roman" w:cs="Times New Roman" w:eastAsiaTheme="minorEastAsia"/>
          <w:color w:val="auto"/>
          <w:lang w:val="zh-TW" w:eastAsia="zh-TW"/>
        </w:rPr>
        <w:t>度设防。</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．电气安全保障措施</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）运营过程中大量动力设备需要使用电力作为能源，一旦漏电，就有可能造成员工触电，发生伤亡事故，动力设备电源采用三相五线制。</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）各种电气设备的非带电金属外壳，如控制屏、高、低压开关柜、变压器等，设置可靠的接地、接零，防止发生人员触电事故；有爆炸危险的气体管道等，其防静电接地电阻小于</w:t>
      </w:r>
      <w:r>
        <w:rPr>
          <w:rFonts w:hint="default" w:ascii="Times New Roman" w:hAnsi="Times New Roman" w:cs="Times New Roman" w:eastAsiaTheme="minorEastAsia"/>
          <w:color w:val="auto"/>
        </w:rPr>
        <w:t>4Ω</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）重要场所如主控室、变压器室等，除正常设置</w:t>
      </w:r>
      <w:r>
        <w:rPr>
          <w:rFonts w:hint="default" w:ascii="Times New Roman" w:hAnsi="Times New Roman" w:cs="Times New Roman" w:eastAsiaTheme="minorEastAsia"/>
          <w:color w:val="auto"/>
        </w:rPr>
        <w:t>220V</w:t>
      </w:r>
      <w:r>
        <w:rPr>
          <w:rFonts w:hint="default" w:ascii="Times New Roman" w:hAnsi="Times New Roman" w:cs="Times New Roman" w:eastAsiaTheme="minorEastAsia"/>
          <w:color w:val="auto"/>
          <w:lang w:val="zh-TW" w:eastAsia="zh-TW"/>
        </w:rPr>
        <w:t>照明灯外，同时还装备事故照明灯。携带式照明灯具的电压不得超过</w:t>
      </w:r>
      <w:r>
        <w:rPr>
          <w:rFonts w:hint="default" w:ascii="Times New Roman" w:hAnsi="Times New Roman" w:cs="Times New Roman" w:eastAsiaTheme="minorEastAsia"/>
          <w:color w:val="auto"/>
        </w:rPr>
        <w:t>36V</w:t>
      </w:r>
      <w:r>
        <w:rPr>
          <w:rFonts w:hint="default" w:ascii="Times New Roman" w:hAnsi="Times New Roman" w:cs="Times New Roman" w:eastAsiaTheme="minorEastAsia"/>
          <w:color w:val="auto"/>
          <w:lang w:val="zh-TW" w:eastAsia="zh-TW"/>
        </w:rPr>
        <w:t>，在金属容器内或潮湿外的灯具电压不得超过</w:t>
      </w:r>
      <w:r>
        <w:rPr>
          <w:rFonts w:hint="default" w:ascii="Times New Roman" w:hAnsi="Times New Roman" w:cs="Times New Roman" w:eastAsiaTheme="minorEastAsia"/>
          <w:color w:val="auto"/>
        </w:rPr>
        <w:t>12V</w:t>
      </w:r>
      <w:r>
        <w:rPr>
          <w:rFonts w:hint="default" w:ascii="Times New Roman" w:hAnsi="Times New Roman" w:cs="Times New Roman" w:eastAsiaTheme="minorEastAsia"/>
          <w:color w:val="auto"/>
          <w:lang w:val="zh-TW" w:eastAsia="zh-TW"/>
        </w:rPr>
        <w:t>；爆炸危险的工作场所，使用防爆型电气设备。</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）除对所有的电气设备设置防触电接地外，还在高处的建筑物和设备上安装避雷装置。</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．机械设备安全</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）所有运转设备的裸露部分，或设备在运转中操作者需要接近的可动零部件，应在适当位置设置防护罩或防护栏。</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）生产装置有较多的操作平台，如防护措施不当，有可能造成跌落，导致员工伤亡。因此，对所有的走廊、平台应设置防护栏，防止操作人员跌落。</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）各种坑、井、池均设防护栏杆，沟设置盖板。所有交叉动作的机械设备均设有安全连锁装置。</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．噪声控制</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运营过程中使用了较多的运转设备会噪声产生，如对噪声的防范措施不当，有可能造成接触噪声员工的听力下降、神经衰弱。在优先选用噪声低的优质机械产品的同时，对于产生噪音较大的设备尽量配置消声器。在管道配置中避免管道共振长度，使由于震动产生的噪音降到最低。同时，为保障工人的身体健康，避免操作人员长期置身于噪声环境中，该区域的值班室、休息室采取双层门窗等独立设置的隔音效果良好的房间，必要时配置降噪耳塞防护措施。</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．厂区绿化</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为给生产及生活创造良好的环境，设计考虑了绿化投资，在主、辅厂房的四周、道路两侧及成块空地上植树种草，绿化不仅可美化环境，而且可以吸有害气体、净化环境、降低噪声、改善小气候、有利于工人的身心健康。</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．安全运营</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项目整个运营过程中所采用的设备品类较多，成分复杂，噪声也能对人体构成威胁，因此对于安全和工业卫生要严格按照国家的规范及法规去设计。公司内有专门的人员负责安全生产，在运营过程中建立严格的防火防爆、防机械伤害等安全生产技术措施，并对上岗工人组织安全教育，制定严格的安全生产操作规程，杜绝一切安全卫生事故的发生。</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w:t>
      </w:r>
      <w:r>
        <w:rPr>
          <w:rFonts w:hint="default" w:ascii="Times New Roman" w:hAnsi="Times New Roman" w:cs="Times New Roman" w:eastAsiaTheme="minorEastAsia"/>
          <w:color w:val="auto"/>
          <w:lang w:val="zh-TW" w:eastAsia="zh-TW"/>
        </w:rPr>
        <w:t>．电源安全</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所有电源、电线安装均由有资质的电力部门负责实施，园区低压动力线路及供电照明设施皆要有过热、过流保护，各用电设备应有可靠的接地或接零措施，特殊设备有防静电措施，确保操作安全。建筑物避雷、接地措施要符合有关规定，建筑物防雷接地、用电保护接地、防静电接地及通讯设备安全接地等可共享接地装置，接地电阻</w:t>
      </w:r>
      <w:r>
        <w:rPr>
          <w:rFonts w:hint="default" w:ascii="Times New Roman" w:hAnsi="Times New Roman" w:cs="Times New Roman" w:eastAsiaTheme="minorEastAsia"/>
          <w:color w:val="auto"/>
        </w:rPr>
        <w:t>≤10Ω</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8</w:t>
      </w:r>
      <w:r>
        <w:rPr>
          <w:rFonts w:hint="default" w:ascii="Times New Roman" w:hAnsi="Times New Roman" w:cs="Times New Roman" w:eastAsiaTheme="minorEastAsia"/>
          <w:color w:val="auto"/>
          <w:lang w:val="zh-TW" w:eastAsia="zh-TW"/>
        </w:rPr>
        <w:t>．安全标志</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对所有存在危险因素的区域均放置警示标志，对特殊工种的操作人员，实行定期体检，及时掌握职工的身体状况，预防职业病的发生。</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9</w:t>
      </w:r>
      <w:r>
        <w:rPr>
          <w:rFonts w:hint="default" w:ascii="Times New Roman" w:hAnsi="Times New Roman" w:cs="Times New Roman" w:eastAsiaTheme="minorEastAsia"/>
          <w:color w:val="auto"/>
          <w:lang w:val="zh-TW" w:eastAsia="zh-TW"/>
        </w:rPr>
        <w:t>．劳动用品</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职工的劳动用品及其它防护用品的配置和发放均按劳动部门的规定执行，根据各岗位要求配备必要的安全劳动保护用品，以确保职工劳动生产过程的安全与健康。</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r>
        <w:rPr>
          <w:rFonts w:hint="default" w:ascii="Times New Roman" w:hAnsi="Times New Roman" w:cs="Times New Roman" w:eastAsiaTheme="minorEastAsia"/>
          <w:color w:val="auto"/>
          <w:lang w:val="zh-TW" w:eastAsia="zh-TW"/>
        </w:rPr>
        <w:t>．项目的安全教育</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项目的安全生产管理纳入公司统一管理，安全责任到人，并加强预防性检测。对新招的人员进行安全教育，对在岗工人的安全教育做到经常化，制定严格的安全生产操作规程。</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11</w:t>
      </w:r>
      <w:r>
        <w:rPr>
          <w:rFonts w:hint="default" w:ascii="Times New Roman" w:hAnsi="Times New Roman" w:cs="Times New Roman" w:eastAsiaTheme="minorEastAsia"/>
          <w:color w:val="auto"/>
          <w:lang w:val="zh-TW" w:eastAsia="zh-TW"/>
        </w:rPr>
        <w:t>．福利设施</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设置医务室、浴室、休息室等必要的生活福利设施，对空闲地进行绿化，为员工创造优美、舒适的工作和生活环境。</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12.</w:t>
      </w:r>
      <w:r>
        <w:rPr>
          <w:rFonts w:hint="default" w:ascii="Times New Roman" w:hAnsi="Times New Roman" w:cs="Times New Roman" w:eastAsiaTheme="minorEastAsia"/>
          <w:color w:val="auto"/>
          <w:lang w:val="zh-TW" w:eastAsia="zh-TW"/>
        </w:rPr>
        <w:t>安全人员设置</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厂内设专职人员负责职业安全环保工作，各车间均设兼管安全环保人员。</w:t>
      </w:r>
    </w:p>
    <w:p>
      <w:pPr>
        <w:widowControl/>
        <w:spacing w:line="240" w:lineRule="auto"/>
        <w:ind w:firstLine="0"/>
        <w:jc w:val="left"/>
        <w:rPr>
          <w:rFonts w:hint="default" w:ascii="Times New Roman" w:hAnsi="Times New Roman" w:cs="Times New Roman" w:eastAsiaTheme="minorEastAsia"/>
          <w:color w:val="FF0000"/>
        </w:rPr>
      </w:pPr>
      <w:r>
        <w:rPr>
          <w:rFonts w:hint="default" w:ascii="Times New Roman" w:hAnsi="Times New Roman" w:cs="Times New Roman" w:eastAsiaTheme="minorEastAsia"/>
          <w:color w:val="auto"/>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130" w:name="_Toc14296"/>
      <w:bookmarkStart w:id="131" w:name="_Toc88"/>
      <w:r>
        <w:rPr>
          <w:rFonts w:hint="default" w:ascii="Times New Roman" w:hAnsi="Times New Roman" w:cs="Times New Roman" w:eastAsiaTheme="minorEastAsia"/>
          <w:color w:val="auto"/>
          <w:lang w:val="zh-TW" w:eastAsia="zh-TW"/>
        </w:rPr>
        <w:t>第十章 环境评价</w:t>
      </w:r>
      <w:bookmarkEnd w:id="130"/>
      <w:bookmarkEnd w:id="131"/>
    </w:p>
    <w:p>
      <w:pPr>
        <w:pStyle w:val="4"/>
        <w:spacing w:line="360" w:lineRule="auto"/>
        <w:rPr>
          <w:rFonts w:hint="default" w:ascii="Times New Roman" w:hAnsi="Times New Roman" w:cs="Times New Roman" w:eastAsiaTheme="minorEastAsia"/>
          <w:color w:val="auto"/>
        </w:rPr>
      </w:pPr>
      <w:bookmarkStart w:id="132" w:name="_Toc89"/>
      <w:bookmarkStart w:id="133" w:name="_Toc31157"/>
      <w:r>
        <w:rPr>
          <w:rFonts w:hint="default" w:ascii="Times New Roman" w:hAnsi="Times New Roman" w:cs="Times New Roman" w:eastAsiaTheme="minorEastAsia"/>
          <w:color w:val="auto"/>
        </w:rPr>
        <w:t xml:space="preserve">10.1 </w:t>
      </w:r>
      <w:r>
        <w:rPr>
          <w:rFonts w:hint="default" w:ascii="Times New Roman" w:hAnsi="Times New Roman" w:cs="Times New Roman" w:eastAsiaTheme="minorEastAsia"/>
          <w:color w:val="auto"/>
          <w:lang w:val="zh-TW" w:eastAsia="zh-TW"/>
        </w:rPr>
        <w:t>设计依据及原则</w:t>
      </w:r>
      <w:bookmarkEnd w:id="132"/>
      <w:bookmarkEnd w:id="133"/>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一、设计依据</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．《中华人民共和国环境保护法》</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．《污水综合排放标准》（</w:t>
      </w:r>
      <w:r>
        <w:rPr>
          <w:rFonts w:hint="default" w:ascii="Times New Roman" w:hAnsi="Times New Roman" w:cs="Times New Roman" w:eastAsiaTheme="minorEastAsia"/>
          <w:color w:val="auto"/>
        </w:rPr>
        <w:t>GB 8978-1996</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．《大气污染物综合排放标准》（</w:t>
      </w:r>
      <w:r>
        <w:rPr>
          <w:rFonts w:hint="default" w:ascii="Times New Roman" w:hAnsi="Times New Roman" w:cs="Times New Roman" w:eastAsiaTheme="minorEastAsia"/>
          <w:color w:val="auto"/>
        </w:rPr>
        <w:t>GB16297-2018</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．《工业企业厂界环境噪声排放标准》（</w:t>
      </w:r>
      <w:r>
        <w:rPr>
          <w:rFonts w:hint="default" w:ascii="Times New Roman" w:hAnsi="Times New Roman" w:cs="Times New Roman" w:eastAsiaTheme="minorEastAsia"/>
          <w:color w:val="auto"/>
        </w:rPr>
        <w:t xml:space="preserve">GB 12348—2008 </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．《工业企业设计卫生标准》（</w:t>
      </w:r>
      <w:r>
        <w:rPr>
          <w:rFonts w:hint="default" w:ascii="Times New Roman" w:hAnsi="Times New Roman" w:cs="Times New Roman" w:eastAsiaTheme="minorEastAsia"/>
          <w:color w:val="auto"/>
        </w:rPr>
        <w:t>GBZ1-2007</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．《工业场所有害因素职业接触限值》</w:t>
      </w:r>
      <w:r>
        <w:rPr>
          <w:rFonts w:hint="default" w:ascii="Times New Roman" w:hAnsi="Times New Roman" w:cs="Times New Roman" w:eastAsiaTheme="minorEastAsia"/>
          <w:color w:val="auto"/>
        </w:rPr>
        <w:t>JBZ2.1-2007</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w:t>
      </w:r>
      <w:r>
        <w:rPr>
          <w:rFonts w:hint="default" w:ascii="Times New Roman" w:hAnsi="Times New Roman" w:cs="Times New Roman" w:eastAsiaTheme="minorEastAsia"/>
          <w:color w:val="auto"/>
          <w:lang w:val="zh-TW" w:eastAsia="zh-TW"/>
        </w:rPr>
        <w:t>．《中华人民共和国固体废弃物污染环境防治法》</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二、设计原则</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执行环保工程施工与主体工程同时设计、同时施工、同时投产的</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三同时</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原则。</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环境保护工作设计体现技术先进性与经济合理性，净化处理效率高，治理后污染物的排放必须符合国家和地方颁布的有关标准、规定。</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坚持经济效益与环境效益统一的原则，工艺设计中应积极采用低毒、无毒的原料，采用节能、低噪音设备。</w:t>
      </w:r>
    </w:p>
    <w:p>
      <w:pPr>
        <w:pStyle w:val="4"/>
        <w:spacing w:line="360" w:lineRule="auto"/>
        <w:rPr>
          <w:rFonts w:hint="default" w:ascii="Times New Roman" w:hAnsi="Times New Roman" w:cs="Times New Roman" w:eastAsiaTheme="minorEastAsia"/>
          <w:color w:val="auto"/>
        </w:rPr>
      </w:pPr>
      <w:bookmarkStart w:id="134" w:name="_Toc2480"/>
      <w:bookmarkStart w:id="135" w:name="_Toc90"/>
      <w:r>
        <w:rPr>
          <w:rFonts w:hint="default" w:ascii="Times New Roman" w:hAnsi="Times New Roman" w:cs="Times New Roman" w:eastAsiaTheme="minorEastAsia"/>
          <w:color w:val="auto"/>
        </w:rPr>
        <w:t>10.2</w:t>
      </w:r>
      <w:r>
        <w:rPr>
          <w:rFonts w:hint="default" w:ascii="Times New Roman" w:hAnsi="Times New Roman" w:cs="Times New Roman" w:eastAsiaTheme="minorEastAsia"/>
          <w:color w:val="auto"/>
          <w:lang w:val="zh-TW" w:eastAsia="zh-TW"/>
        </w:rPr>
        <w:t>环境现状</w:t>
      </w:r>
      <w:bookmarkEnd w:id="134"/>
      <w:bookmarkEnd w:id="135"/>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本工程位于</w:t>
      </w:r>
      <w:r>
        <w:rPr>
          <w:rFonts w:hint="default" w:ascii="Times New Roman" w:hAnsi="Times New Roman" w:cs="Times New Roman" w:eastAsiaTheme="minorEastAsia"/>
          <w:color w:val="auto"/>
          <w:lang w:val="zh-TW" w:eastAsia="zh-CN"/>
        </w:rPr>
        <w:t>安宁工业园区</w:t>
      </w:r>
      <w:r>
        <w:rPr>
          <w:rFonts w:hint="default" w:ascii="Times New Roman" w:hAnsi="Times New Roman" w:cs="Times New Roman" w:eastAsiaTheme="minorEastAsia"/>
          <w:color w:val="auto"/>
          <w:lang w:val="zh-TW" w:eastAsia="zh-TW"/>
        </w:rPr>
        <w:t>。土质物理性能好，拟选厂址周围环境应无有害、有奇的污染源。</w:t>
      </w:r>
    </w:p>
    <w:p>
      <w:pPr>
        <w:pStyle w:val="4"/>
        <w:spacing w:line="360" w:lineRule="auto"/>
        <w:rPr>
          <w:rFonts w:hint="default" w:ascii="Times New Roman" w:hAnsi="Times New Roman" w:cs="Times New Roman" w:eastAsiaTheme="minorEastAsia"/>
          <w:color w:val="auto"/>
        </w:rPr>
      </w:pPr>
      <w:bookmarkStart w:id="136" w:name="_Toc21819"/>
      <w:bookmarkStart w:id="137" w:name="_Toc91"/>
      <w:r>
        <w:rPr>
          <w:rFonts w:hint="default" w:ascii="Times New Roman" w:hAnsi="Times New Roman" w:cs="Times New Roman" w:eastAsiaTheme="minorEastAsia"/>
          <w:color w:val="auto"/>
        </w:rPr>
        <w:t>10.3</w:t>
      </w:r>
      <w:r>
        <w:rPr>
          <w:rFonts w:hint="default" w:ascii="Times New Roman" w:hAnsi="Times New Roman" w:cs="Times New Roman" w:eastAsiaTheme="minorEastAsia"/>
          <w:color w:val="auto"/>
          <w:lang w:val="zh-TW" w:eastAsia="zh-TW"/>
        </w:rPr>
        <w:t>污染物的识别</w:t>
      </w:r>
      <w:bookmarkEnd w:id="136"/>
      <w:bookmarkEnd w:id="137"/>
    </w:p>
    <w:p>
      <w:pPr>
        <w:pStyle w:val="5"/>
        <w:rPr>
          <w:rFonts w:hint="default" w:ascii="Times New Roman" w:hAnsi="Times New Roman" w:cs="Times New Roman" w:eastAsiaTheme="minorEastAsia"/>
          <w:color w:val="auto"/>
        </w:rPr>
      </w:pPr>
      <w:bookmarkStart w:id="138" w:name="_Toc92"/>
      <w:r>
        <w:rPr>
          <w:rFonts w:hint="default" w:ascii="Times New Roman" w:hAnsi="Times New Roman" w:cs="Times New Roman" w:eastAsiaTheme="minorEastAsia"/>
          <w:color w:val="auto"/>
        </w:rPr>
        <w:t>10.3.1</w:t>
      </w:r>
      <w:r>
        <w:rPr>
          <w:rFonts w:hint="default" w:ascii="Times New Roman" w:hAnsi="Times New Roman" w:cs="Times New Roman" w:eastAsiaTheme="minorEastAsia"/>
          <w:color w:val="auto"/>
          <w:lang w:val="zh-TW" w:eastAsia="zh-TW"/>
        </w:rPr>
        <w:t>施工期污染物识别</w:t>
      </w:r>
      <w:bookmarkEnd w:id="138"/>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项目建设期土建施工过程中产生建筑弃土和扬尘等建筑垃圾，施工期产生冲洗废水、施工机械噪声、建筑施工人员产生的生活污水和生活垃圾、装饰工程使用的涂料（几乎不涉及）产生的废气、设备安装及调试过程中的噪声等。</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drawing>
          <wp:inline distT="0" distB="0" distL="0" distR="0">
            <wp:extent cx="5260340" cy="1130935"/>
            <wp:effectExtent l="0" t="0" r="0" b="0"/>
            <wp:docPr id="1073741830" name="officeArt object" descr="说明: 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说明: 图片5"/>
                    <pic:cNvPicPr>
                      <a:picLocks noChangeAspect="1"/>
                    </pic:cNvPicPr>
                  </pic:nvPicPr>
                  <pic:blipFill>
                    <a:blip r:embed="rId17"/>
                    <a:stretch>
                      <a:fillRect/>
                    </a:stretch>
                  </pic:blipFill>
                  <pic:spPr>
                    <a:xfrm>
                      <a:off x="0" y="0"/>
                      <a:ext cx="5260340" cy="1130935"/>
                    </a:xfrm>
                    <a:prstGeom prst="rect">
                      <a:avLst/>
                    </a:prstGeom>
                    <a:ln w="12700" cap="flat">
                      <a:noFill/>
                      <a:miter lim="400000"/>
                      <a:headEnd/>
                      <a:tailEnd/>
                    </a:ln>
                    <a:effectLst/>
                  </pic:spPr>
                </pic:pic>
              </a:graphicData>
            </a:graphic>
          </wp:inline>
        </w:drawing>
      </w: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图</w:t>
      </w:r>
      <w:r>
        <w:rPr>
          <w:rFonts w:hint="default" w:ascii="Times New Roman" w:hAnsi="Times New Roman" w:cs="Times New Roman" w:eastAsiaTheme="minorEastAsia"/>
          <w:b/>
          <w:bCs/>
          <w:color w:val="auto"/>
          <w:kern w:val="2"/>
          <w:sz w:val="28"/>
          <w:szCs w:val="28"/>
        </w:rPr>
        <w:t>10-1</w:t>
      </w:r>
      <w:r>
        <w:rPr>
          <w:rFonts w:hint="default" w:ascii="Times New Roman" w:hAnsi="Times New Roman" w:cs="Times New Roman" w:eastAsiaTheme="minorEastAsia"/>
          <w:b/>
          <w:bCs/>
          <w:color w:val="auto"/>
          <w:kern w:val="2"/>
          <w:sz w:val="28"/>
          <w:szCs w:val="28"/>
        </w:rPr>
        <w:t xml:space="preserve">  </w:t>
      </w:r>
      <w:r>
        <w:rPr>
          <w:rFonts w:hint="default" w:ascii="Times New Roman" w:hAnsi="Times New Roman" w:cs="Times New Roman" w:eastAsiaTheme="minorEastAsia"/>
          <w:b/>
          <w:color w:val="auto"/>
          <w:kern w:val="2"/>
          <w:sz w:val="28"/>
          <w:szCs w:val="28"/>
          <w:lang w:val="zh-TW" w:eastAsia="zh-TW"/>
        </w:rPr>
        <w:t>项目施工期作业中的污染源</w:t>
      </w:r>
    </w:p>
    <w:p>
      <w:pPr>
        <w:pStyle w:val="5"/>
        <w:rPr>
          <w:rFonts w:hint="default" w:ascii="Times New Roman" w:hAnsi="Times New Roman" w:cs="Times New Roman" w:eastAsiaTheme="minorEastAsia"/>
          <w:color w:val="auto"/>
        </w:rPr>
      </w:pPr>
      <w:bookmarkStart w:id="139" w:name="_Toc93"/>
      <w:r>
        <w:rPr>
          <w:rFonts w:hint="default" w:ascii="Times New Roman" w:hAnsi="Times New Roman" w:cs="Times New Roman" w:eastAsiaTheme="minorEastAsia"/>
          <w:color w:val="auto"/>
        </w:rPr>
        <w:t>10.3.2</w:t>
      </w:r>
      <w:r>
        <w:rPr>
          <w:rFonts w:hint="default" w:ascii="Times New Roman" w:hAnsi="Times New Roman" w:cs="Times New Roman" w:eastAsiaTheme="minorEastAsia"/>
          <w:color w:val="auto"/>
          <w:lang w:val="zh-TW" w:eastAsia="zh-TW"/>
        </w:rPr>
        <w:t>运营期污染物识别</w:t>
      </w:r>
      <w:bookmarkEnd w:id="139"/>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该项目正常生产经营过程中将产生少量废水、固体废弃物和噪音等：</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、噪声：主要来自各种机械工作产生的噪音；</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、废水：主要是生产车间生产</w:t>
      </w:r>
      <w:r>
        <w:rPr>
          <w:rFonts w:hint="default" w:ascii="Times New Roman" w:hAnsi="Times New Roman" w:cs="Times New Roman" w:eastAsiaTheme="minorEastAsia"/>
          <w:color w:val="auto"/>
          <w:kern w:val="0"/>
          <w:lang w:val="zh-TW" w:eastAsia="zh-TW"/>
        </w:rPr>
        <w:t>废水</w:t>
      </w:r>
      <w:r>
        <w:rPr>
          <w:rFonts w:hint="default" w:ascii="Times New Roman" w:hAnsi="Times New Roman" w:cs="Times New Roman" w:eastAsiaTheme="minorEastAsia"/>
          <w:color w:val="auto"/>
          <w:lang w:val="zh-TW" w:eastAsia="zh-TW"/>
        </w:rPr>
        <w:t>、清洗用废水和生活废水；</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、固体废弃物：主要是生产废料、生活垃圾等。</w:t>
      </w:r>
    </w:p>
    <w:p>
      <w:pPr>
        <w:pStyle w:val="4"/>
        <w:spacing w:line="300" w:lineRule="auto"/>
        <w:rPr>
          <w:rFonts w:hint="default" w:ascii="Times New Roman" w:hAnsi="Times New Roman" w:cs="Times New Roman" w:eastAsiaTheme="minorEastAsia"/>
          <w:color w:val="auto"/>
        </w:rPr>
      </w:pPr>
      <w:bookmarkStart w:id="140" w:name="_Toc94"/>
      <w:bookmarkStart w:id="141" w:name="_Toc19350"/>
      <w:r>
        <w:rPr>
          <w:rFonts w:hint="default" w:ascii="Times New Roman" w:hAnsi="Times New Roman" w:cs="Times New Roman" w:eastAsiaTheme="minorEastAsia"/>
          <w:color w:val="auto"/>
        </w:rPr>
        <w:t>10.4</w:t>
      </w:r>
      <w:r>
        <w:rPr>
          <w:rFonts w:hint="default" w:ascii="Times New Roman" w:hAnsi="Times New Roman" w:cs="Times New Roman" w:eastAsiaTheme="minorEastAsia"/>
          <w:color w:val="auto"/>
          <w:lang w:val="zh-TW" w:eastAsia="zh-TW"/>
        </w:rPr>
        <w:t>项目施工期环境影响分析及治理措施</w:t>
      </w:r>
      <w:bookmarkEnd w:id="140"/>
      <w:bookmarkEnd w:id="141"/>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项目施工期间主要影响环境的因素有：建筑材料运输和建筑施工人员产生的生活污水及生活垃圾。建筑施工、机械设备运行过程中产生的噪音。该项目施工期主要污染因素是施工人员生活污水、施工废水以及施工机械噪声等。</w:t>
      </w:r>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经过分析各种污染要素的环境影响与采取有效地治理措施后，对环境的影响可降低到最低程度。</w:t>
      </w:r>
    </w:p>
    <w:p>
      <w:pPr>
        <w:pStyle w:val="5"/>
        <w:rPr>
          <w:rFonts w:hint="default" w:ascii="Times New Roman" w:hAnsi="Times New Roman" w:cs="Times New Roman" w:eastAsiaTheme="minorEastAsia"/>
          <w:color w:val="auto"/>
        </w:rPr>
      </w:pPr>
      <w:bookmarkStart w:id="142" w:name="_Toc95"/>
      <w:r>
        <w:rPr>
          <w:rFonts w:hint="default" w:ascii="Times New Roman" w:hAnsi="Times New Roman" w:cs="Times New Roman" w:eastAsiaTheme="minorEastAsia"/>
          <w:color w:val="auto"/>
        </w:rPr>
        <w:t>10.4.1</w:t>
      </w:r>
      <w:r>
        <w:rPr>
          <w:rFonts w:hint="default" w:ascii="Times New Roman" w:hAnsi="Times New Roman" w:cs="Times New Roman" w:eastAsiaTheme="minorEastAsia"/>
          <w:color w:val="auto"/>
          <w:lang w:val="zh-TW" w:eastAsia="zh-TW"/>
        </w:rPr>
        <w:t>施工期大气环境影响分析和防治对策</w:t>
      </w:r>
      <w:bookmarkEnd w:id="142"/>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项目施工期间，由于场地平整、土方挖掘、少量水泥和砂石等建筑材料的装卸和运输、弃土的运送等，车辆频繁过往和板房建筑物安装等施工过程，必然会产生大量的扬尘，施工场地道路与砂石场遇风亦会产生扬尘，产生量与施工进度及天气有关，致使周围环境空气中的降尘和</w:t>
      </w:r>
      <w:r>
        <w:rPr>
          <w:rFonts w:hint="default" w:ascii="Times New Roman" w:hAnsi="Times New Roman" w:cs="Times New Roman" w:eastAsiaTheme="minorEastAsia"/>
          <w:color w:val="auto"/>
          <w:kern w:val="0"/>
        </w:rPr>
        <w:t>TSP</w:t>
      </w:r>
      <w:r>
        <w:rPr>
          <w:rFonts w:hint="default" w:ascii="Times New Roman" w:hAnsi="Times New Roman" w:cs="Times New Roman" w:eastAsiaTheme="minorEastAsia"/>
          <w:color w:val="auto"/>
          <w:kern w:val="0"/>
          <w:lang w:val="zh-TW" w:eastAsia="zh-TW"/>
        </w:rPr>
        <w:t>量的增加，周围环境空气质量在短时期内将下降。运输扬尘一般在尘源的</w:t>
      </w:r>
      <w:r>
        <w:rPr>
          <w:rFonts w:hint="default" w:ascii="Times New Roman" w:hAnsi="Times New Roman" w:cs="Times New Roman" w:eastAsiaTheme="minorEastAsia"/>
          <w:color w:val="auto"/>
          <w:kern w:val="0"/>
        </w:rPr>
        <w:t>30</w:t>
      </w:r>
      <w:r>
        <w:rPr>
          <w:rFonts w:hint="default" w:ascii="Times New Roman" w:hAnsi="Times New Roman" w:cs="Times New Roman" w:eastAsiaTheme="minorEastAsia"/>
          <w:color w:val="auto"/>
          <w:kern w:val="0"/>
          <w:lang w:val="zh-TW" w:eastAsia="zh-TW"/>
        </w:rPr>
        <w:t>米范围内（刮大风时除外），但这种影响是局部的、暂时的，随着工程的建成完工而消失。</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施工场地周围环境存在敏感点较少，为最大程度地减轻扬尘的污染，施工单位应贯彻执行</w:t>
      </w:r>
      <w:r>
        <w:rPr>
          <w:rFonts w:hint="default" w:ascii="Times New Roman" w:hAnsi="Times New Roman" w:cs="Times New Roman" w:eastAsiaTheme="minorEastAsia"/>
          <w:color w:val="auto"/>
          <w:kern w:val="0"/>
        </w:rPr>
        <w:t>“</w:t>
      </w:r>
      <w:r>
        <w:rPr>
          <w:rFonts w:hint="default" w:ascii="Times New Roman" w:hAnsi="Times New Roman" w:cs="Times New Roman" w:eastAsiaTheme="minorEastAsia"/>
          <w:color w:val="auto"/>
          <w:kern w:val="0"/>
          <w:lang w:val="zh-TW" w:eastAsia="zh-TW"/>
        </w:rPr>
        <w:t>清洁生产</w:t>
      </w:r>
      <w:r>
        <w:rPr>
          <w:rFonts w:hint="default" w:ascii="Times New Roman" w:hAnsi="Times New Roman" w:cs="Times New Roman" w:eastAsiaTheme="minorEastAsia"/>
          <w:color w:val="auto"/>
          <w:kern w:val="0"/>
        </w:rPr>
        <w:t>”</w:t>
      </w:r>
      <w:r>
        <w:rPr>
          <w:rFonts w:hint="default" w:ascii="Times New Roman" w:hAnsi="Times New Roman" w:cs="Times New Roman" w:eastAsiaTheme="minorEastAsia"/>
          <w:color w:val="auto"/>
          <w:kern w:val="0"/>
          <w:lang w:val="zh-TW" w:eastAsia="zh-TW"/>
        </w:rPr>
        <w:t>的要求，通过采取对施工场界进行临时护挡措施，使原料堆场、建筑施工现场、运输过程中产生的扬尘无组织排放得到有效控制。建议定时对建筑现场地面用水喷淋降尘，可以有效防止建筑扬尘的产生。建筑施工运输车辆在运输过程中必须有遮挡、篷盖等措施，避免运输过程中产生扬尘。同时，对粉尘类建筑材料如水泥、白灰等，设置有三面围墙的库棚存放等措施，治理施工现场的扬尘，以避免产生扬尘污染环境空气质量。</w:t>
      </w:r>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装饰工程使用绿色环保涂料，产生的废气对周围环境基本无影响。施工机械产生的燃油废气，各种废气均为不定时无组织排放，排放量随设备性能而异。建议采用先进设备及清洁燃料可减少污染物排放，对环境基本不会造成影响。</w:t>
      </w:r>
    </w:p>
    <w:p>
      <w:pPr>
        <w:widowControl/>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另外，项目在施工过程中用到的施工机械主要包括搅拌机、推土机、挖掘机等，它们都是以柴油为燃料，因此施工过程中会产生一定的废气，包括</w:t>
      </w:r>
      <w:r>
        <w:rPr>
          <w:rFonts w:hint="default" w:ascii="Times New Roman" w:hAnsi="Times New Roman" w:cs="Times New Roman" w:eastAsiaTheme="minorEastAsia"/>
          <w:color w:val="auto"/>
          <w:kern w:val="0"/>
        </w:rPr>
        <w:t>CO</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NO2</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SO2</w:t>
      </w:r>
      <w:r>
        <w:rPr>
          <w:rFonts w:hint="default" w:ascii="Times New Roman" w:hAnsi="Times New Roman" w:cs="Times New Roman" w:eastAsiaTheme="minorEastAsia"/>
          <w:color w:val="auto"/>
          <w:kern w:val="0"/>
          <w:lang w:val="zh-TW" w:eastAsia="zh-TW"/>
        </w:rPr>
        <w:t>等，但产生量不大，施工场地空旷，废气易扩散，废气经大气自然扩散稀释后对周围环境空气质量影响小。</w:t>
      </w:r>
    </w:p>
    <w:p>
      <w:pPr>
        <w:pStyle w:val="5"/>
        <w:keepNext w:val="0"/>
        <w:keepLines w:val="0"/>
        <w:spacing w:line="300" w:lineRule="auto"/>
        <w:rPr>
          <w:rFonts w:hint="default" w:ascii="Times New Roman" w:hAnsi="Times New Roman" w:cs="Times New Roman" w:eastAsiaTheme="minorEastAsia"/>
          <w:color w:val="auto"/>
        </w:rPr>
      </w:pPr>
      <w:bookmarkStart w:id="143" w:name="_Toc96"/>
      <w:r>
        <w:rPr>
          <w:rFonts w:hint="default" w:ascii="Times New Roman" w:hAnsi="Times New Roman" w:cs="Times New Roman" w:eastAsiaTheme="minorEastAsia"/>
          <w:color w:val="auto"/>
        </w:rPr>
        <w:t>10.4.2</w:t>
      </w:r>
      <w:r>
        <w:rPr>
          <w:rFonts w:hint="default" w:ascii="Times New Roman" w:hAnsi="Times New Roman" w:cs="Times New Roman" w:eastAsiaTheme="minorEastAsia"/>
          <w:color w:val="auto"/>
          <w:lang w:val="zh-TW" w:eastAsia="zh-TW"/>
        </w:rPr>
        <w:t>施工期水环境影响分析和防治对策</w:t>
      </w:r>
      <w:bookmarkEnd w:id="143"/>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施工废水：项目施工期废水污染源主要有施工区域地面清洗，这部分废水含有一定量的油污和泥砂，主要污染物为</w:t>
      </w:r>
      <w:r>
        <w:rPr>
          <w:rFonts w:hint="default" w:ascii="Times New Roman" w:hAnsi="Times New Roman" w:cs="Times New Roman" w:eastAsiaTheme="minorEastAsia"/>
          <w:color w:val="auto"/>
          <w:kern w:val="0"/>
        </w:rPr>
        <w:t>SS</w:t>
      </w:r>
      <w:r>
        <w:rPr>
          <w:rFonts w:hint="default" w:ascii="Times New Roman" w:hAnsi="Times New Roman" w:cs="Times New Roman" w:eastAsiaTheme="minorEastAsia"/>
          <w:color w:val="auto"/>
          <w:kern w:val="0"/>
          <w:lang w:val="zh-TW" w:eastAsia="zh-TW"/>
        </w:rPr>
        <w:t>。</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生活污水：项目建筑施工队伍的生活活动将产生一定量的生活污水，包括洗涤废水和冲厕水等。生活污水主要污染物为</w:t>
      </w:r>
      <w:r>
        <w:rPr>
          <w:rFonts w:hint="default" w:ascii="Times New Roman" w:hAnsi="Times New Roman" w:cs="Times New Roman" w:eastAsiaTheme="minorEastAsia"/>
          <w:color w:val="auto"/>
          <w:kern w:val="0"/>
        </w:rPr>
        <w:t>SS</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BOD5</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COD</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NH3-N</w:t>
      </w:r>
      <w:r>
        <w:rPr>
          <w:rFonts w:hint="default" w:ascii="Times New Roman" w:hAnsi="Times New Roman" w:cs="Times New Roman" w:eastAsiaTheme="minorEastAsia"/>
          <w:color w:val="auto"/>
          <w:kern w:val="0"/>
          <w:lang w:val="zh-TW" w:eastAsia="zh-TW"/>
        </w:rPr>
        <w:t>、石油类等。施工单位应做到以下要求：</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、施工现场因地制宜建造垃圾站，废物集中一起处置。</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、水泥、砂集中堆放，并采取一定的防雨措施，及时清扫施工运输过程中抛洒的上述建筑材料，以免这些物质随雨水冲刷污染附近水体。</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3</w:t>
      </w:r>
      <w:r>
        <w:rPr>
          <w:rFonts w:hint="default" w:ascii="Times New Roman" w:hAnsi="Times New Roman" w:cs="Times New Roman" w:eastAsiaTheme="minorEastAsia"/>
          <w:color w:val="auto"/>
          <w:kern w:val="0"/>
          <w:lang w:val="zh-TW" w:eastAsia="zh-TW"/>
        </w:rPr>
        <w:t>、施工单位应设置临时厕所等生活设施。施工人员生活所产生的少量生活污水，主要污染物是</w:t>
      </w:r>
      <w:r>
        <w:rPr>
          <w:rFonts w:hint="default" w:ascii="Times New Roman" w:hAnsi="Times New Roman" w:cs="Times New Roman" w:eastAsiaTheme="minorEastAsia"/>
          <w:color w:val="auto"/>
          <w:kern w:val="0"/>
        </w:rPr>
        <w:t>COD</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NH3-N</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SS</w:t>
      </w:r>
      <w:r>
        <w:rPr>
          <w:rFonts w:hint="default" w:ascii="Times New Roman" w:hAnsi="Times New Roman" w:cs="Times New Roman" w:eastAsiaTheme="minorEastAsia"/>
          <w:color w:val="auto"/>
          <w:kern w:val="0"/>
          <w:lang w:val="zh-TW" w:eastAsia="zh-TW"/>
        </w:rPr>
        <w:t>等，生活污水经临时化粪池处理，达到《污水综合排放标准》（</w:t>
      </w:r>
      <w:r>
        <w:rPr>
          <w:rFonts w:hint="default" w:ascii="Times New Roman" w:hAnsi="Times New Roman" w:cs="Times New Roman" w:eastAsiaTheme="minorEastAsia"/>
          <w:color w:val="auto"/>
          <w:kern w:val="0"/>
        </w:rPr>
        <w:t>GB8978-2002</w:t>
      </w:r>
      <w:r>
        <w:rPr>
          <w:rFonts w:hint="default" w:ascii="Times New Roman" w:hAnsi="Times New Roman" w:cs="Times New Roman" w:eastAsiaTheme="minorEastAsia"/>
          <w:color w:val="auto"/>
          <w:kern w:val="0"/>
          <w:lang w:val="zh-TW" w:eastAsia="zh-TW"/>
        </w:rPr>
        <w:t>）二级标准后排入附近的水体，对受纳水体的水质影响较小。</w:t>
      </w:r>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经采取上述措施后，施工废水基本不会对周边环境产生不良的影响。</w:t>
      </w:r>
    </w:p>
    <w:p>
      <w:pPr>
        <w:pStyle w:val="5"/>
        <w:keepNext w:val="0"/>
        <w:keepLines w:val="0"/>
        <w:spacing w:line="300" w:lineRule="auto"/>
        <w:rPr>
          <w:rFonts w:hint="default" w:ascii="Times New Roman" w:hAnsi="Times New Roman" w:cs="Times New Roman" w:eastAsiaTheme="minorEastAsia"/>
          <w:color w:val="auto"/>
        </w:rPr>
      </w:pPr>
      <w:bookmarkStart w:id="144" w:name="_Toc97"/>
      <w:r>
        <w:rPr>
          <w:rFonts w:hint="default" w:ascii="Times New Roman" w:hAnsi="Times New Roman" w:cs="Times New Roman" w:eastAsiaTheme="minorEastAsia"/>
          <w:color w:val="auto"/>
        </w:rPr>
        <w:t>10.4.3</w:t>
      </w:r>
      <w:r>
        <w:rPr>
          <w:rFonts w:hint="default" w:ascii="Times New Roman" w:hAnsi="Times New Roman" w:cs="Times New Roman" w:eastAsiaTheme="minorEastAsia"/>
          <w:color w:val="auto"/>
          <w:lang w:val="zh-TW" w:eastAsia="zh-TW"/>
        </w:rPr>
        <w:t>施工期固体废弃物环境影响分析和防治对策</w:t>
      </w:r>
      <w:bookmarkEnd w:id="144"/>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施工期间将有一定数量的废弃建筑材料如砂石、混凝土等。处置不当将会对周围环境产生影响。施工过程中必然要有大量的施工人员工作和生活在施工现场，其日常生活将产生一定数量的生活垃圾。</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对施工现场要及时进行清理，建筑垃圾要及时清运、加以回收再利用，防止其因长期堆放而产生扬尘。工程施工现场出入口的道路应当硬化，配置相应的冲洗设施，车辆冲洗干净后方可驶离工地。</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建筑垃圾运输车辆应当采取密闭措施，不得超载运输，不得车轮带泥、不得遗撒、泄漏渣土或建筑垃圾。</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建筑垃圾运输作业时，建设单位应当督促运输单位在清运时间内组织人力、物力或委托专业环境卫生服务单位做好沿途的污染清理工作。</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对于施工过程中建筑人员产生的餐饮垃圾等生活垃圾，不得任意堆放和丢弃，严禁乱堆乱扔，防止产生二次污染。要集中定点收集并纳入生活垃圾清运系统，由环卫部门定期将其送往较近的垃圾场进行合理处置，保持施工场容场貌的整洁，减少对环境的影响。</w:t>
      </w:r>
    </w:p>
    <w:p>
      <w:pPr>
        <w:pStyle w:val="5"/>
        <w:keepNext w:val="0"/>
        <w:keepLines w:val="0"/>
        <w:spacing w:line="300" w:lineRule="auto"/>
        <w:rPr>
          <w:rFonts w:hint="default" w:ascii="Times New Roman" w:hAnsi="Times New Roman" w:cs="Times New Roman" w:eastAsiaTheme="minorEastAsia"/>
          <w:color w:val="auto"/>
        </w:rPr>
      </w:pPr>
      <w:bookmarkStart w:id="145" w:name="_Toc98"/>
      <w:r>
        <w:rPr>
          <w:rFonts w:hint="default" w:ascii="Times New Roman" w:hAnsi="Times New Roman" w:cs="Times New Roman" w:eastAsiaTheme="minorEastAsia"/>
          <w:color w:val="auto"/>
        </w:rPr>
        <w:t>10.4.4</w:t>
      </w:r>
      <w:r>
        <w:rPr>
          <w:rFonts w:hint="default" w:ascii="Times New Roman" w:hAnsi="Times New Roman" w:cs="Times New Roman" w:eastAsiaTheme="minorEastAsia"/>
          <w:color w:val="auto"/>
          <w:lang w:val="zh-TW" w:eastAsia="zh-TW"/>
        </w:rPr>
        <w:t>施工期噪声环境影响分析和防治对策</w:t>
      </w:r>
      <w:bookmarkEnd w:id="145"/>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项目施工期噪声污染是影响环境的主要问题，该项目噪声源来自各种施工机械产生的噪音。项目施工期间其噪声主要来源于吊车、装载机、混凝土搅拌机等建筑机械和车辆运输的交通噪声。不同施工机械噪声强度相差很大，重型和中型载重车辆在加速下的噪声级范围分别可达</w:t>
      </w:r>
      <w:r>
        <w:rPr>
          <w:rFonts w:hint="default" w:ascii="Times New Roman" w:hAnsi="Times New Roman" w:cs="Times New Roman" w:eastAsiaTheme="minorEastAsia"/>
          <w:color w:val="auto"/>
          <w:kern w:val="0"/>
        </w:rPr>
        <w:t>88—93dB</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A</w:t>
      </w:r>
      <w:r>
        <w:rPr>
          <w:rFonts w:hint="default" w:ascii="Times New Roman" w:hAnsi="Times New Roman" w:cs="Times New Roman" w:eastAsiaTheme="minorEastAsia"/>
          <w:color w:val="auto"/>
          <w:kern w:val="0"/>
          <w:lang w:val="zh-TW" w:eastAsia="zh-TW"/>
        </w:rPr>
        <w:t>）和</w:t>
      </w:r>
      <w:r>
        <w:rPr>
          <w:rFonts w:hint="default" w:ascii="Times New Roman" w:hAnsi="Times New Roman" w:cs="Times New Roman" w:eastAsiaTheme="minorEastAsia"/>
          <w:color w:val="auto"/>
          <w:kern w:val="0"/>
        </w:rPr>
        <w:t>82—90dB</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A</w:t>
      </w:r>
      <w:r>
        <w:rPr>
          <w:rFonts w:hint="default" w:ascii="Times New Roman" w:hAnsi="Times New Roman" w:cs="Times New Roman" w:eastAsiaTheme="minorEastAsia"/>
          <w:color w:val="auto"/>
          <w:kern w:val="0"/>
          <w:lang w:val="zh-TW" w:eastAsia="zh-TW"/>
        </w:rPr>
        <w:t>），根据资料显示，不考虑围墙的声屏障作用，施工噪声对施工场地周围</w:t>
      </w:r>
      <w:r>
        <w:rPr>
          <w:rFonts w:hint="default" w:ascii="Times New Roman" w:hAnsi="Times New Roman" w:cs="Times New Roman" w:eastAsiaTheme="minorEastAsia"/>
          <w:color w:val="auto"/>
          <w:kern w:val="0"/>
        </w:rPr>
        <w:t>50m</w:t>
      </w:r>
      <w:r>
        <w:rPr>
          <w:rFonts w:hint="default" w:ascii="Times New Roman" w:hAnsi="Times New Roman" w:cs="Times New Roman" w:eastAsiaTheme="minorEastAsia"/>
          <w:color w:val="auto"/>
          <w:kern w:val="0"/>
          <w:lang w:val="zh-TW" w:eastAsia="zh-TW"/>
        </w:rPr>
        <w:t>范围内的环境影响较大，对</w:t>
      </w:r>
      <w:r>
        <w:rPr>
          <w:rFonts w:hint="default" w:ascii="Times New Roman" w:hAnsi="Times New Roman" w:cs="Times New Roman" w:eastAsiaTheme="minorEastAsia"/>
          <w:color w:val="auto"/>
          <w:kern w:val="0"/>
        </w:rPr>
        <w:t>50—100m</w:t>
      </w:r>
      <w:r>
        <w:rPr>
          <w:rFonts w:hint="default" w:ascii="Times New Roman" w:hAnsi="Times New Roman" w:cs="Times New Roman" w:eastAsiaTheme="minorEastAsia"/>
          <w:color w:val="auto"/>
          <w:kern w:val="0"/>
          <w:lang w:val="zh-TW" w:eastAsia="zh-TW"/>
        </w:rPr>
        <w:t>范围内也将产生一定的影响，特别是夜间施工时影响更为严重。项目建设区域执行《声环境质量标准》（</w:t>
      </w:r>
      <w:r>
        <w:rPr>
          <w:rFonts w:hint="default" w:ascii="Times New Roman" w:hAnsi="Times New Roman" w:cs="Times New Roman" w:eastAsiaTheme="minorEastAsia"/>
          <w:color w:val="auto"/>
          <w:kern w:val="0"/>
        </w:rPr>
        <w:t>GB3096-2008</w:t>
      </w:r>
      <w:r>
        <w:rPr>
          <w:rFonts w:hint="default" w:ascii="Times New Roman" w:hAnsi="Times New Roman" w:cs="Times New Roman" w:eastAsiaTheme="minorEastAsia"/>
          <w:color w:val="auto"/>
          <w:kern w:val="0"/>
          <w:lang w:val="zh-TW" w:eastAsia="zh-TW"/>
        </w:rPr>
        <w:t>）中</w:t>
      </w: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类区标准，即昼间、夜间环境噪声执行的标准分别为</w:t>
      </w:r>
      <w:r>
        <w:rPr>
          <w:rFonts w:hint="default" w:ascii="Times New Roman" w:hAnsi="Times New Roman" w:cs="Times New Roman" w:eastAsiaTheme="minorEastAsia"/>
          <w:color w:val="auto"/>
          <w:kern w:val="0"/>
        </w:rPr>
        <w:t>60dB</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A</w:t>
      </w:r>
      <w:r>
        <w:rPr>
          <w:rFonts w:hint="default" w:ascii="Times New Roman" w:hAnsi="Times New Roman" w:cs="Times New Roman" w:eastAsiaTheme="minorEastAsia"/>
          <w:color w:val="auto"/>
          <w:kern w:val="0"/>
          <w:lang w:val="zh-TW" w:eastAsia="zh-TW"/>
        </w:rPr>
        <w:t>）和</w:t>
      </w:r>
      <w:r>
        <w:rPr>
          <w:rFonts w:hint="default" w:ascii="Times New Roman" w:hAnsi="Times New Roman" w:cs="Times New Roman" w:eastAsiaTheme="minorEastAsia"/>
          <w:color w:val="auto"/>
          <w:kern w:val="0"/>
        </w:rPr>
        <w:t>50dB</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A</w:t>
      </w:r>
      <w:r>
        <w:rPr>
          <w:rFonts w:hint="default" w:ascii="Times New Roman" w:hAnsi="Times New Roman" w:cs="Times New Roman" w:eastAsiaTheme="minorEastAsia"/>
          <w:color w:val="auto"/>
          <w:kern w:val="0"/>
          <w:lang w:val="zh-TW" w:eastAsia="zh-TW"/>
        </w:rPr>
        <w:t>），据此计算各类施工机械辐射的噪声对周围区域噪声环境的影响距离，根据类比调查和资料分析，确定该项目施工期主要施工设备产噪声级。</w:t>
      </w:r>
    </w:p>
    <w:p>
      <w:pPr>
        <w:widowControl/>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根据目前的机械制造水平，它即不可避免又不能从根本上采取噪声控制措施予以消除，只能通过加强施工产噪设备的管理，以减轻施工噪声对周围环境的影响。施工场界外应严格执行《城市区域环境噪声标准》</w:t>
      </w:r>
      <w:r>
        <w:rPr>
          <w:rFonts w:hint="default" w:ascii="Times New Roman" w:hAnsi="Times New Roman" w:cs="Times New Roman" w:eastAsiaTheme="minorEastAsia"/>
          <w:color w:val="auto"/>
          <w:kern w:val="0"/>
        </w:rPr>
        <w:t>GB3096</w:t>
      </w:r>
      <w:r>
        <w:rPr>
          <w:rFonts w:hint="default" w:ascii="Times New Roman" w:hAnsi="Times New Roman" w:cs="Times New Roman" w:eastAsiaTheme="minorEastAsia"/>
          <w:color w:val="auto"/>
          <w:kern w:val="0"/>
          <w:lang w:val="zh-TW" w:eastAsia="zh-TW"/>
        </w:rPr>
        <w:t>的</w:t>
      </w: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类标准要求，为了减轻施工噪声对周围环境的影响，该项目采取以下控制措施：</w:t>
      </w:r>
    </w:p>
    <w:p>
      <w:pPr>
        <w:widowControl/>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加强施工管理，合理安排施工作业时间，降低人为噪声，合理布局施工现场，严格按照施工噪声管理的有关规定执行，严禁夜间进行高噪声施工作业。在施工过程中，施工单位应严格执行《建筑施工场界噪声限值》（</w:t>
      </w:r>
      <w:r>
        <w:rPr>
          <w:rFonts w:hint="default" w:ascii="Times New Roman" w:hAnsi="Times New Roman" w:cs="Times New Roman" w:eastAsiaTheme="minorEastAsia"/>
          <w:color w:val="auto"/>
          <w:kern w:val="0"/>
        </w:rPr>
        <w:t>GB12523-2011</w:t>
      </w:r>
      <w:r>
        <w:rPr>
          <w:rFonts w:hint="default" w:ascii="Times New Roman" w:hAnsi="Times New Roman" w:cs="Times New Roman" w:eastAsiaTheme="minorEastAsia"/>
          <w:color w:val="auto"/>
          <w:kern w:val="0"/>
          <w:lang w:val="zh-TW" w:eastAsia="zh-TW"/>
        </w:rPr>
        <w:t>）中的有关规定。</w:t>
      </w:r>
    </w:p>
    <w:p>
      <w:pPr>
        <w:widowControl/>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、施工机械应尽可能放置于对周围敏感点造成影响最小的地点。</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3</w:t>
      </w:r>
      <w:r>
        <w:rPr>
          <w:rFonts w:hint="default" w:ascii="Times New Roman" w:hAnsi="Times New Roman" w:cs="Times New Roman" w:eastAsiaTheme="minorEastAsia"/>
          <w:color w:val="auto"/>
          <w:kern w:val="0"/>
          <w:lang w:val="zh-TW" w:eastAsia="zh-TW"/>
        </w:rPr>
        <w:t>、在高噪声设备周围设置掩蔽物。通过厂界设置临时隔声屏障和选用低噪音施工机械等有效措施后，使施工现场噪音满足《建筑施工场界噪声标准限值》（</w:t>
      </w:r>
      <w:r>
        <w:rPr>
          <w:rFonts w:hint="default" w:ascii="Times New Roman" w:hAnsi="Times New Roman" w:cs="Times New Roman" w:eastAsiaTheme="minorEastAsia"/>
          <w:color w:val="auto"/>
          <w:kern w:val="0"/>
        </w:rPr>
        <w:t>GB12523-2011</w:t>
      </w:r>
      <w:r>
        <w:rPr>
          <w:rFonts w:hint="default" w:ascii="Times New Roman" w:hAnsi="Times New Roman" w:cs="Times New Roman" w:eastAsiaTheme="minorEastAsia"/>
          <w:color w:val="auto"/>
          <w:kern w:val="0"/>
          <w:lang w:val="zh-TW" w:eastAsia="zh-TW"/>
        </w:rPr>
        <w:t>）的要求，即昼间</w:t>
      </w:r>
      <w:r>
        <w:rPr>
          <w:rFonts w:hint="default" w:ascii="Times New Roman" w:hAnsi="Times New Roman" w:cs="Times New Roman" w:eastAsiaTheme="minorEastAsia"/>
          <w:color w:val="auto"/>
          <w:kern w:val="0"/>
        </w:rPr>
        <w:t>≤60dB</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A</w:t>
      </w:r>
      <w:r>
        <w:rPr>
          <w:rFonts w:hint="default" w:ascii="Times New Roman" w:hAnsi="Times New Roman" w:cs="Times New Roman" w:eastAsiaTheme="minorEastAsia"/>
          <w:color w:val="auto"/>
          <w:kern w:val="0"/>
          <w:lang w:val="zh-TW" w:eastAsia="zh-TW"/>
        </w:rPr>
        <w:t>）、夜间</w:t>
      </w:r>
      <w:r>
        <w:rPr>
          <w:rFonts w:hint="default" w:ascii="Times New Roman" w:hAnsi="Times New Roman" w:cs="Times New Roman" w:eastAsiaTheme="minorEastAsia"/>
          <w:color w:val="auto"/>
          <w:kern w:val="0"/>
        </w:rPr>
        <w:t>≤50dB</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A</w:t>
      </w:r>
      <w:r>
        <w:rPr>
          <w:rFonts w:hint="default" w:ascii="Times New Roman" w:hAnsi="Times New Roman" w:cs="Times New Roman" w:eastAsiaTheme="minorEastAsia"/>
          <w:color w:val="auto"/>
          <w:kern w:val="0"/>
          <w:lang w:val="zh-TW" w:eastAsia="zh-TW"/>
        </w:rPr>
        <w:t>）。</w:t>
      </w:r>
    </w:p>
    <w:p>
      <w:pPr>
        <w:pStyle w:val="4"/>
        <w:spacing w:line="300" w:lineRule="auto"/>
        <w:rPr>
          <w:rFonts w:hint="default" w:ascii="Times New Roman" w:hAnsi="Times New Roman" w:cs="Times New Roman" w:eastAsiaTheme="minorEastAsia"/>
          <w:color w:val="auto"/>
        </w:rPr>
      </w:pPr>
      <w:bookmarkStart w:id="146" w:name="_Toc15169"/>
      <w:bookmarkStart w:id="147" w:name="_Toc99"/>
      <w:r>
        <w:rPr>
          <w:rFonts w:hint="default" w:ascii="Times New Roman" w:hAnsi="Times New Roman" w:cs="Times New Roman" w:eastAsiaTheme="minorEastAsia"/>
          <w:color w:val="auto"/>
        </w:rPr>
        <w:t>10.5</w:t>
      </w:r>
      <w:r>
        <w:rPr>
          <w:rFonts w:hint="default" w:ascii="Times New Roman" w:hAnsi="Times New Roman" w:cs="Times New Roman" w:eastAsiaTheme="minorEastAsia"/>
          <w:color w:val="auto"/>
          <w:lang w:val="zh-TW" w:eastAsia="zh-TW"/>
        </w:rPr>
        <w:t>项目运营期环境影响分析及治理措施</w:t>
      </w:r>
      <w:bookmarkEnd w:id="146"/>
      <w:bookmarkEnd w:id="147"/>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项目运营期间主要影响环境的因素有：废水、噪声、固体废弃物等。</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经过分析各种污染要素的环境影响与采取有效地治理措施后，对环境的影响可降低到最低程度。</w:t>
      </w:r>
    </w:p>
    <w:p>
      <w:pPr>
        <w:pStyle w:val="5"/>
        <w:spacing w:line="300" w:lineRule="auto"/>
        <w:rPr>
          <w:rFonts w:hint="default" w:ascii="Times New Roman" w:hAnsi="Times New Roman" w:cs="Times New Roman" w:eastAsiaTheme="minorEastAsia"/>
          <w:color w:val="auto"/>
          <w:highlight w:val="none"/>
        </w:rPr>
      </w:pPr>
      <w:bookmarkStart w:id="148" w:name="_Toc100"/>
      <w:r>
        <w:rPr>
          <w:rFonts w:hint="default" w:ascii="Times New Roman" w:hAnsi="Times New Roman" w:cs="Times New Roman" w:eastAsiaTheme="minorEastAsia"/>
          <w:color w:val="auto"/>
        </w:rPr>
        <w:t>10.5.1</w:t>
      </w:r>
      <w:r>
        <w:rPr>
          <w:rFonts w:hint="default" w:ascii="Times New Roman" w:hAnsi="Times New Roman" w:cs="Times New Roman" w:eastAsiaTheme="minorEastAsia"/>
          <w:color w:val="auto"/>
          <w:lang w:val="zh-TW" w:eastAsia="zh-TW"/>
        </w:rPr>
        <w:t>废水的治理措施及排放分析</w:t>
      </w:r>
      <w:bookmarkEnd w:id="148"/>
    </w:p>
    <w:p>
      <w:pPr>
        <w:widowControl/>
        <w:numPr>
          <w:ilvl w:val="0"/>
          <w:numId w:val="4"/>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kern w:val="0"/>
          <w:highlight w:val="none"/>
          <w:lang w:val="zh-TW" w:eastAsia="zh-TW"/>
        </w:rPr>
        <w:t>生活废水：主要为生活办公区废水，经厂区化粪池预处理后，送入厂区污水处理站，处理后排入市政污水管</w:t>
      </w:r>
      <w:r>
        <w:rPr>
          <w:rFonts w:hint="default" w:ascii="Times New Roman" w:hAnsi="Times New Roman" w:cs="Times New Roman" w:eastAsiaTheme="minorEastAsia"/>
          <w:color w:val="auto"/>
          <w:kern w:val="0"/>
          <w:lang w:val="zh-TW" w:eastAsia="zh-TW"/>
        </w:rPr>
        <w:t>网。</w:t>
      </w:r>
    </w:p>
    <w:p>
      <w:pPr>
        <w:widowControl/>
        <w:numPr>
          <w:ilvl w:val="0"/>
          <w:numId w:val="4"/>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kern w:val="0"/>
          <w:lang w:val="zh-TW" w:eastAsia="zh-TW"/>
        </w:rPr>
        <w:t>生产废水：</w:t>
      </w:r>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项目生产线所产生的一般废水，需要厂区污水处理站处理后才可以排放。</w:t>
      </w:r>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本项目拟购建废水处理成套设备系统处理废水，达到当地污水排放标准，排入城市污水管网。</w:t>
      </w:r>
    </w:p>
    <w:p>
      <w:pPr>
        <w:pStyle w:val="5"/>
        <w:spacing w:line="300" w:lineRule="auto"/>
        <w:rPr>
          <w:rFonts w:hint="default" w:ascii="Times New Roman" w:hAnsi="Times New Roman" w:cs="Times New Roman" w:eastAsiaTheme="minorEastAsia"/>
          <w:color w:val="auto"/>
        </w:rPr>
      </w:pPr>
      <w:bookmarkStart w:id="149" w:name="_Toc101"/>
      <w:r>
        <w:rPr>
          <w:rFonts w:hint="default" w:ascii="Times New Roman" w:hAnsi="Times New Roman" w:cs="Times New Roman" w:eastAsiaTheme="minorEastAsia"/>
          <w:color w:val="auto"/>
        </w:rPr>
        <w:t>10.5.2</w:t>
      </w:r>
      <w:r>
        <w:rPr>
          <w:rFonts w:hint="default" w:ascii="Times New Roman" w:hAnsi="Times New Roman" w:cs="Times New Roman" w:eastAsiaTheme="minorEastAsia"/>
          <w:color w:val="auto"/>
          <w:lang w:val="zh-TW" w:eastAsia="zh-TW"/>
        </w:rPr>
        <w:t>固体废弃物的治理措施及排放分析</w:t>
      </w:r>
      <w:bookmarkEnd w:id="149"/>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主要为生产过程中产业的残料、废料，若不及时处理，将影响生产车间环境，同时造成车间安全隐患，因此在工艺方案中要及时对残料、废料进行清除。</w:t>
      </w:r>
    </w:p>
    <w:p>
      <w:pPr>
        <w:pStyle w:val="5"/>
        <w:spacing w:line="300" w:lineRule="auto"/>
        <w:rPr>
          <w:rFonts w:hint="default" w:ascii="Times New Roman" w:hAnsi="Times New Roman" w:cs="Times New Roman" w:eastAsiaTheme="minorEastAsia"/>
          <w:color w:val="auto"/>
        </w:rPr>
      </w:pPr>
      <w:bookmarkStart w:id="150" w:name="_Toc102"/>
      <w:r>
        <w:rPr>
          <w:rFonts w:hint="default" w:ascii="Times New Roman" w:hAnsi="Times New Roman" w:cs="Times New Roman" w:eastAsiaTheme="minorEastAsia"/>
          <w:color w:val="auto"/>
        </w:rPr>
        <w:t>10.5.3</w:t>
      </w:r>
      <w:r>
        <w:rPr>
          <w:rFonts w:hint="default" w:ascii="Times New Roman" w:hAnsi="Times New Roman" w:cs="Times New Roman" w:eastAsiaTheme="minorEastAsia"/>
          <w:color w:val="auto"/>
          <w:lang w:val="zh-TW" w:eastAsia="zh-TW"/>
        </w:rPr>
        <w:t>噪声治理措施及排放分析</w:t>
      </w:r>
      <w:bookmarkEnd w:id="150"/>
    </w:p>
    <w:p>
      <w:pPr>
        <w:pStyle w:val="21"/>
        <w:spacing w:before="0" w:after="0"/>
        <w:ind w:firstLine="560"/>
        <w:rPr>
          <w:rFonts w:hint="default" w:ascii="Times New Roman" w:hAnsi="Times New Roman" w:cs="Times New Roman" w:eastAsiaTheme="minorEastAsia"/>
          <w:color w:val="auto"/>
          <w:sz w:val="28"/>
          <w:szCs w:val="28"/>
          <w:lang w:val="zh-TW" w:eastAsia="zh-TW"/>
        </w:rPr>
      </w:pPr>
      <w:r>
        <w:rPr>
          <w:rFonts w:hint="default" w:ascii="Times New Roman" w:hAnsi="Times New Roman" w:cs="Times New Roman" w:eastAsiaTheme="minorEastAsia"/>
          <w:color w:val="auto"/>
          <w:sz w:val="28"/>
          <w:szCs w:val="28"/>
          <w:lang w:val="zh-TW" w:eastAsia="zh-TW"/>
        </w:rPr>
        <w:t>主要噪声源：切割机、清理机等设备。</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防治措施：在设计安装中加设隔音罩。厂房墙体采取隔音墙设置。</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经过上述措施处理，其相应车间处噪声可控制在</w:t>
      </w:r>
      <w:r>
        <w:rPr>
          <w:rFonts w:hint="default" w:ascii="Times New Roman" w:hAnsi="Times New Roman" w:cs="Times New Roman" w:eastAsiaTheme="minorEastAsia"/>
          <w:color w:val="auto"/>
          <w:kern w:val="0"/>
        </w:rPr>
        <w:t>50dBA</w:t>
      </w:r>
      <w:r>
        <w:rPr>
          <w:rFonts w:hint="default" w:ascii="Times New Roman" w:hAnsi="Times New Roman" w:cs="Times New Roman" w:eastAsiaTheme="minorEastAsia"/>
          <w:color w:val="auto"/>
          <w:kern w:val="0"/>
          <w:lang w:val="zh-TW" w:eastAsia="zh-TW"/>
        </w:rPr>
        <w:t>以内，可满足</w:t>
      </w:r>
      <w:r>
        <w:rPr>
          <w:rFonts w:hint="default" w:ascii="Times New Roman" w:hAnsi="Times New Roman" w:cs="Times New Roman" w:eastAsiaTheme="minorEastAsia"/>
          <w:color w:val="auto"/>
          <w:kern w:val="0"/>
        </w:rPr>
        <w:t>GB12348-2008</w:t>
      </w:r>
      <w:r>
        <w:rPr>
          <w:rFonts w:hint="default" w:ascii="Times New Roman" w:hAnsi="Times New Roman" w:cs="Times New Roman" w:eastAsiaTheme="minorEastAsia"/>
          <w:color w:val="auto"/>
          <w:kern w:val="0"/>
          <w:lang w:val="zh-TW" w:eastAsia="zh-TW"/>
        </w:rPr>
        <w:t>《工业企业厂界环境噪声排放标准》</w:t>
      </w:r>
      <w:r>
        <w:rPr>
          <w:rFonts w:hint="default" w:ascii="Times New Roman" w:hAnsi="Times New Roman" w:cs="Times New Roman" w:eastAsiaTheme="minorEastAsia"/>
          <w:color w:val="auto"/>
          <w:kern w:val="0"/>
        </w:rPr>
        <w:t>II</w:t>
      </w:r>
      <w:r>
        <w:rPr>
          <w:rFonts w:hint="default" w:ascii="Times New Roman" w:hAnsi="Times New Roman" w:cs="Times New Roman" w:eastAsiaTheme="minorEastAsia"/>
          <w:color w:val="auto"/>
          <w:kern w:val="0"/>
          <w:lang w:val="zh-TW" w:eastAsia="zh-TW"/>
        </w:rPr>
        <w:t>类标准要求。</w:t>
      </w:r>
    </w:p>
    <w:p>
      <w:pPr>
        <w:widowControl/>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在设备选用上，选择性能好、高效节能且满足国家环保要求的设备；对产生噪音的设备，在建筑上做噪声、吸声处理，对具体的设备采取减振支座、加装消声器的方法降低噪声源的噪声。通过采取上述措施，可满足《工业企业厂界环境噪声排放标准》</w:t>
      </w:r>
      <w:r>
        <w:rPr>
          <w:rFonts w:hint="default" w:ascii="Times New Roman" w:hAnsi="Times New Roman" w:cs="Times New Roman" w:eastAsiaTheme="minorEastAsia"/>
          <w:color w:val="auto"/>
          <w:kern w:val="0"/>
        </w:rPr>
        <w:t>(GB12348-2008)</w:t>
      </w:r>
      <w:r>
        <w:rPr>
          <w:rFonts w:hint="default" w:ascii="Times New Roman" w:hAnsi="Times New Roman" w:cs="Times New Roman" w:eastAsiaTheme="minorEastAsia"/>
          <w:color w:val="auto"/>
          <w:kern w:val="0"/>
          <w:lang w:val="zh-TW" w:eastAsia="zh-TW"/>
        </w:rPr>
        <w:t>规定。</w:t>
      </w:r>
    </w:p>
    <w:p>
      <w:pPr>
        <w:pStyle w:val="4"/>
        <w:spacing w:line="360" w:lineRule="auto"/>
        <w:rPr>
          <w:rFonts w:hint="default" w:ascii="Times New Roman" w:hAnsi="Times New Roman" w:cs="Times New Roman" w:eastAsiaTheme="minorEastAsia"/>
          <w:color w:val="auto"/>
        </w:rPr>
      </w:pPr>
      <w:bookmarkStart w:id="151" w:name="_Toc6904"/>
      <w:bookmarkStart w:id="152" w:name="_Toc103"/>
      <w:r>
        <w:rPr>
          <w:rFonts w:hint="default" w:ascii="Times New Roman" w:hAnsi="Times New Roman" w:cs="Times New Roman" w:eastAsiaTheme="minorEastAsia"/>
          <w:color w:val="auto"/>
        </w:rPr>
        <w:t>10.6</w:t>
      </w:r>
      <w:r>
        <w:rPr>
          <w:rFonts w:hint="default" w:ascii="Times New Roman" w:hAnsi="Times New Roman" w:cs="Times New Roman" w:eastAsiaTheme="minorEastAsia"/>
          <w:color w:val="auto"/>
          <w:lang w:val="zh-TW" w:eastAsia="zh-TW"/>
        </w:rPr>
        <w:t>环境保护结论</w:t>
      </w:r>
      <w:bookmarkEnd w:id="151"/>
      <w:bookmarkEnd w:id="152"/>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根据项目环境影响评价内容，本项目产生的污染因素属常规性的，针对其采取的污染治理措施技术是成熟、可靠的。通过在运营期加强管理，严格按照有关标准执行相应的环境保护措施，不会对环境造成影响。本项目建成后加强环境管理监测工作，配置专业环保管理人员，负责全公司日常生产过程中的环境管理监测工作。通过对施工、运营过程中所排污染物均实施一系列确实可行的污染防治措施，使污染物达标排放，对受纳环境的影响较小，符合当地污染物总量控制目标，符合清洁生产的要求。总之，从环境保护角度出发，在保证落实各项污染物治理措施的前提下，该生产项目是可行的。</w:t>
      </w:r>
      <w:r>
        <w:rPr>
          <w:rFonts w:hint="default" w:ascii="Times New Roman" w:hAnsi="Times New Roman" w:cs="Times New Roman" w:eastAsiaTheme="minorEastAsia"/>
          <w:color w:val="auto"/>
          <w:lang w:val="zh-TW" w:eastAsia="zh-TW"/>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153" w:name="_Toc104"/>
      <w:bookmarkStart w:id="154" w:name="_Toc15065"/>
      <w:r>
        <w:rPr>
          <w:rFonts w:hint="default" w:ascii="Times New Roman" w:hAnsi="Times New Roman" w:cs="Times New Roman" w:eastAsiaTheme="minorEastAsia"/>
          <w:color w:val="auto"/>
          <w:lang w:val="zh-TW" w:eastAsia="zh-TW"/>
        </w:rPr>
        <w:t>第十一章 组织结构与人力资源配置</w:t>
      </w:r>
      <w:bookmarkEnd w:id="153"/>
      <w:bookmarkEnd w:id="154"/>
    </w:p>
    <w:p>
      <w:pPr>
        <w:pStyle w:val="4"/>
        <w:spacing w:line="300" w:lineRule="auto"/>
        <w:rPr>
          <w:rFonts w:hint="default" w:ascii="Times New Roman" w:hAnsi="Times New Roman" w:cs="Times New Roman" w:eastAsiaTheme="minorEastAsia"/>
          <w:color w:val="auto"/>
        </w:rPr>
      </w:pPr>
      <w:bookmarkStart w:id="155" w:name="_Toc31897"/>
      <w:bookmarkStart w:id="156" w:name="_Toc105"/>
      <w:r>
        <w:rPr>
          <w:rFonts w:hint="default" w:ascii="Times New Roman" w:hAnsi="Times New Roman" w:cs="Times New Roman" w:eastAsiaTheme="minorEastAsia"/>
          <w:color w:val="auto"/>
        </w:rPr>
        <w:t xml:space="preserve">11.1 </w:t>
      </w:r>
      <w:r>
        <w:rPr>
          <w:rFonts w:hint="default" w:ascii="Times New Roman" w:hAnsi="Times New Roman" w:cs="Times New Roman" w:eastAsiaTheme="minorEastAsia"/>
          <w:color w:val="auto"/>
          <w:lang w:val="zh-TW" w:eastAsia="zh-TW"/>
        </w:rPr>
        <w:t>组织结构</w:t>
      </w:r>
      <w:bookmarkEnd w:id="155"/>
      <w:bookmarkEnd w:id="156"/>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本项目按照“统一领导、集中管理，分步实施、计划调控，定员定岗、分工协作，重在执行、加强监管”的体制进行组织和实施。</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项目按照现代企业制度运作，实行董事会领导下的总经理负责制，本着精干、高效、务实的原则设置各职能机构。根据项目管理和建设的需要，合理确定职能部门，明确职能分工，核定工作岗位。除总经理</w:t>
      </w:r>
      <w:r>
        <w:rPr>
          <w:rFonts w:hint="default" w:ascii="Times New Roman" w:hAnsi="Times New Roman" w:cs="Times New Roman" w:eastAsiaTheme="minorEastAsia"/>
          <w:color w:val="auto"/>
          <w:lang w:val="zh-TW" w:eastAsia="zh-CN"/>
        </w:rPr>
        <w:t>和</w:t>
      </w:r>
      <w:r>
        <w:rPr>
          <w:rFonts w:hint="default" w:ascii="Times New Roman" w:hAnsi="Times New Roman" w:cs="Times New Roman" w:eastAsiaTheme="minorEastAsia"/>
          <w:color w:val="auto"/>
          <w:lang w:val="zh-TW" w:eastAsia="zh-TW"/>
        </w:rPr>
        <w:t>副总经理负责外，下设</w:t>
      </w:r>
      <w:r>
        <w:rPr>
          <w:rFonts w:hint="default" w:ascii="Times New Roman" w:hAnsi="Times New Roman" w:cs="Times New Roman" w:eastAsiaTheme="minorEastAsia"/>
          <w:color w:val="auto"/>
          <w:lang w:val="zh-TW" w:eastAsia="zh-CN"/>
        </w:rPr>
        <w:t>行政总监、销售总监、财务总监、市场总监和生产总监</w:t>
      </w:r>
      <w:r>
        <w:rPr>
          <w:rFonts w:hint="default" w:ascii="Times New Roman" w:hAnsi="Times New Roman" w:cs="Times New Roman" w:eastAsiaTheme="minorEastAsia"/>
          <w:color w:val="auto"/>
          <w:lang w:val="zh-TW" w:eastAsia="zh-TW"/>
        </w:rPr>
        <w:t>。各职能部门在总经理统一领导下，负责对项目的实施，力争优质、高效、有序地完成本项目建设任务。</w:t>
      </w:r>
    </w:p>
    <w:p>
      <w:pPr>
        <w:pBdr>
          <w:top w:val="none" w:color="auto" w:sz="0" w:space="0"/>
          <w:left w:val="none" w:color="auto" w:sz="0" w:space="0"/>
          <w:bottom w:val="none" w:color="auto" w:sz="0" w:space="0"/>
          <w:right w:val="none" w:color="auto" w:sz="0" w:space="0"/>
          <w:between w:val="none" w:color="auto" w:sz="0" w:space="0"/>
        </w:pBdr>
        <w:spacing w:line="240" w:lineRule="auto"/>
        <w:ind w:firstLine="420" w:firstLineChars="200"/>
        <w:rPr>
          <w:rFonts w:hint="default" w:ascii="Times New Roman" w:hAnsi="Times New Roman" w:eastAsia="宋体" w:cs="Times New Roman"/>
          <w:color w:val="000000"/>
          <w:sz w:val="28"/>
          <w:szCs w:val="24"/>
        </w:rPr>
      </w:pP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2432685</wp:posOffset>
                </wp:positionH>
                <wp:positionV relativeFrom="paragraph">
                  <wp:posOffset>9525</wp:posOffset>
                </wp:positionV>
                <wp:extent cx="477520" cy="219075"/>
                <wp:effectExtent l="5080" t="5080" r="12700" b="4445"/>
                <wp:wrapNone/>
                <wp:docPr id="111" name="矩形 111"/>
                <wp:cNvGraphicFramePr/>
                <a:graphic xmlns:a="http://schemas.openxmlformats.org/drawingml/2006/main">
                  <a:graphicData uri="http://schemas.microsoft.com/office/word/2010/wordprocessingShape">
                    <wps:wsp>
                      <wps:cNvSpPr/>
                      <wps:spPr>
                        <a:xfrm>
                          <a:off x="0" y="0"/>
                          <a:ext cx="477520"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董事会</w:t>
                            </w:r>
                          </w:p>
                        </w:txbxContent>
                      </wps:txbx>
                      <wps:bodyPr lIns="6" tIns="6" rIns="6" bIns="6" upright="1"/>
                    </wps:wsp>
                  </a:graphicData>
                </a:graphic>
              </wp:anchor>
            </w:drawing>
          </mc:Choice>
          <mc:Fallback>
            <w:pict>
              <v:rect id="_x0000_s1026" o:spid="_x0000_s1026" o:spt="1" style="position:absolute;left:0pt;margin-left:191.55pt;margin-top:0.75pt;height:17.25pt;width:37.6pt;z-index:251660288;mso-width-relative:page;mso-height-relative:page;" fillcolor="#FFFFFF" filled="t" stroked="t" coordsize="21600,21600" o:gfxdata="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5DGEdcAAAAIAQAADwAAAAAAAAAB&#10;ACAAAAAiAAAAZHJzL2Rvd25yZXYueG1sUEsBAhQAFAAAAAgAh07iQFfMPjsRAgAAUAQAAA4AAAAA&#10;AAAAAQAgAAAAJgEAAGRycy9lMm9Eb2MueG1sUEsFBgAAAAAGAAYAWQEAAKkFA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董事会</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spacing w:line="240" w:lineRule="auto"/>
        <w:ind w:firstLine="0"/>
        <w:rPr>
          <w:rFonts w:hint="default" w:ascii="Times New Roman" w:hAnsi="Times New Roman" w:eastAsia="宋体" w:cs="Times New Roman"/>
          <w:color w:val="000000"/>
          <w:sz w:val="28"/>
          <w:szCs w:val="24"/>
        </w:rPr>
      </w:pP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2663190</wp:posOffset>
                </wp:positionH>
                <wp:positionV relativeFrom="paragraph">
                  <wp:posOffset>23495</wp:posOffset>
                </wp:positionV>
                <wp:extent cx="0" cy="209550"/>
                <wp:effectExtent l="38100" t="0" r="38100" b="0"/>
                <wp:wrapNone/>
                <wp:docPr id="109" name="直接连接符 109"/>
                <wp:cNvGraphicFramePr/>
                <a:graphic xmlns:a="http://schemas.openxmlformats.org/drawingml/2006/main">
                  <a:graphicData uri="http://schemas.microsoft.com/office/word/2010/wordprocessingShape">
                    <wps:wsp>
                      <wps:cNvCnPr/>
                      <wps:spPr>
                        <a:xfrm>
                          <a:off x="0" y="0"/>
                          <a:ext cx="0" cy="209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7pt;margin-top:1.85pt;height:16.5pt;width:0pt;z-index:251660288;mso-width-relative:page;mso-height-relative:page;" filled="f" stroked="t" coordsize="21600,21600" o:gfxdata="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NzV7XAAAACAEAAA8AAAAAAAAAAQAgAAAAIgAAAGRycy9kb3ducmV2&#10;LnhtbFBLAQIUABQAAAAIAIdO4kAgqWe5/QEAAOsDAAAOAAAAAAAAAAEAIAAAACYBAABkcnMvZTJv&#10;RG9jLnhtbFBLBQYAAAAABgAGAFkBAACVBQAAAAA=&#10;">
                <v:fill on="f" focussize="0,0"/>
                <v:stroke color="#000000" joinstyle="round" endarrow="block"/>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spacing w:line="240" w:lineRule="auto"/>
        <w:ind w:firstLine="0"/>
        <w:rPr>
          <w:rFonts w:hint="default" w:ascii="Times New Roman" w:hAnsi="Times New Roman" w:eastAsia="宋体" w:cs="Times New Roman"/>
          <w:color w:val="000000"/>
          <w:sz w:val="28"/>
          <w:szCs w:val="24"/>
        </w:rPr>
      </w:pP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2055495</wp:posOffset>
                </wp:positionH>
                <wp:positionV relativeFrom="paragraph">
                  <wp:posOffset>45085</wp:posOffset>
                </wp:positionV>
                <wp:extent cx="1220470" cy="219075"/>
                <wp:effectExtent l="4445" t="5080" r="13335" b="4445"/>
                <wp:wrapNone/>
                <wp:docPr id="110" name="矩形 110"/>
                <wp:cNvGraphicFramePr/>
                <a:graphic xmlns:a="http://schemas.openxmlformats.org/drawingml/2006/main">
                  <a:graphicData uri="http://schemas.microsoft.com/office/word/2010/wordprocessingShape">
                    <wps:wsp>
                      <wps:cNvSpPr/>
                      <wps:spPr>
                        <a:xfrm>
                          <a:off x="0" y="0"/>
                          <a:ext cx="1220470"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总经理、副总经理</w:t>
                            </w:r>
                          </w:p>
                        </w:txbxContent>
                      </wps:txbx>
                      <wps:bodyPr lIns="6" tIns="6" rIns="6" bIns="6" upright="1"/>
                    </wps:wsp>
                  </a:graphicData>
                </a:graphic>
              </wp:anchor>
            </w:drawing>
          </mc:Choice>
          <mc:Fallback>
            <w:pict>
              <v:rect id="_x0000_s1026" o:spid="_x0000_s1026" o:spt="1" style="position:absolute;left:0pt;margin-left:161.85pt;margin-top:3.55pt;height:17.25pt;width:96.1pt;z-index:251660288;mso-width-relative:page;mso-height-relative:page;" fillcolor="#FFFFFF" filled="t" stroked="t" coordsize="21600,21600" o:gfxdata="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KtA/2QAAAAgBAAAPAAAAAAAA&#10;AAEAIAAAACIAAABkcnMvZG93bnJldi54bWxQSwECFAAUAAAACACHTuJAEFiK2hECAABRBAAADgAA&#10;AAAAAAABACAAAAAoAQAAZHJzL2Uyb0RvYy54bWxQSwUGAAAAAAYABgBZAQAAqw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总经理、副总经理</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spacing w:line="240" w:lineRule="auto"/>
        <w:ind w:firstLine="0"/>
        <w:rPr>
          <w:rFonts w:hint="default" w:ascii="Times New Roman" w:hAnsi="Times New Roman" w:eastAsia="宋体" w:cs="Times New Roman"/>
          <w:color w:val="000000"/>
          <w:sz w:val="28"/>
          <w:szCs w:val="24"/>
        </w:rPr>
      </w:pP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5025390</wp:posOffset>
                </wp:positionH>
                <wp:positionV relativeFrom="paragraph">
                  <wp:posOffset>236855</wp:posOffset>
                </wp:positionV>
                <wp:extent cx="0" cy="209550"/>
                <wp:effectExtent l="4445" t="0" r="14605" b="0"/>
                <wp:wrapNone/>
                <wp:docPr id="108" name="直接连接符 108"/>
                <wp:cNvGraphicFramePr/>
                <a:graphic xmlns:a="http://schemas.openxmlformats.org/drawingml/2006/main">
                  <a:graphicData uri="http://schemas.microsoft.com/office/word/2010/wordprocessingShape">
                    <wps:wsp>
                      <wps:cNvCnPr/>
                      <wps:spPr>
                        <a:xfrm>
                          <a:off x="0" y="0"/>
                          <a:ext cx="0" cy="209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95.7pt;margin-top:18.65pt;height:16.5pt;width:0pt;z-index:251660288;mso-width-relative:page;mso-height-relative:page;" filled="f" stroked="t" coordsize="21600,21600" o:gfxdata="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RPmfNUAAAAJAQAADwAAAAAAAAABACAAAAAiAAAAZHJzL2Rvd25yZXYueG1sUEsBAhQA&#10;FAAAAAgAh07iQOEY01D1AQAA5wMAAA4AAAAAAAAAAQAgAAAAJAEAAGRycy9lMm9Eb2MueG1sUEsF&#10;BgAAAAAGAAYAWQEAAIs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3815080</wp:posOffset>
                </wp:positionH>
                <wp:positionV relativeFrom="paragraph">
                  <wp:posOffset>246380</wp:posOffset>
                </wp:positionV>
                <wp:extent cx="0" cy="209550"/>
                <wp:effectExtent l="4445" t="0" r="14605" b="0"/>
                <wp:wrapNone/>
                <wp:docPr id="107" name="直接连接符 107"/>
                <wp:cNvGraphicFramePr/>
                <a:graphic xmlns:a="http://schemas.openxmlformats.org/drawingml/2006/main">
                  <a:graphicData uri="http://schemas.microsoft.com/office/word/2010/wordprocessingShape">
                    <wps:wsp>
                      <wps:cNvCnPr/>
                      <wps:spPr>
                        <a:xfrm>
                          <a:off x="0" y="0"/>
                          <a:ext cx="0" cy="209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0.4pt;margin-top:19.4pt;height:16.5pt;width:0pt;z-index:251660288;mso-width-relative:page;mso-height-relative:page;" filled="f" stroked="t" coordsize="21600,21600" o:gfxdata="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tOd8PWAAAACQEAAA8AAAAAAAAAAQAgAAAAIgAAAGRycy9kb3ducmV2LnhtbFBLAQIU&#10;ABQAAAAIAIdO4kAiaJTG9QEAAOcDAAAOAAAAAAAAAAEAIAAAACUBAABkcnMvZTJvRG9jLnhtbFBL&#10;BQYAAAAABgAGAFkBAACMBQ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2663190</wp:posOffset>
                </wp:positionH>
                <wp:positionV relativeFrom="paragraph">
                  <wp:posOffset>236855</wp:posOffset>
                </wp:positionV>
                <wp:extent cx="0" cy="228600"/>
                <wp:effectExtent l="4445" t="0" r="14605" b="0"/>
                <wp:wrapNone/>
                <wp:docPr id="106" name="直接连接符 106"/>
                <wp:cNvGraphicFramePr/>
                <a:graphic xmlns:a="http://schemas.openxmlformats.org/drawingml/2006/main">
                  <a:graphicData uri="http://schemas.microsoft.com/office/word/2010/wordprocessingShape">
                    <wps:wsp>
                      <wps:cNvCnPr/>
                      <wps:spPr>
                        <a:xfrm>
                          <a:off x="0" y="0"/>
                          <a:ext cx="0"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7pt;margin-top:18.65pt;height:18pt;width:0pt;z-index:251660288;mso-width-relative:page;mso-height-relative:page;" filled="f" stroked="t" coordsize="21600,21600" o:gfxdata="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8pe29cAAAAJAQAADwAAAAAAAAABACAAAAAiAAAAZHJzL2Rvd25yZXYueG1sUEsB&#10;AhQAFAAAAAgAh07iQL4QUhv2AQAA5wMAAA4AAAAAAAAAAQAgAAAAJgEAAGRycy9lMm9Eb2MueG1s&#10;UEsFBgAAAAAGAAYAWQEAAI4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1738630</wp:posOffset>
                </wp:positionH>
                <wp:positionV relativeFrom="paragraph">
                  <wp:posOffset>246380</wp:posOffset>
                </wp:positionV>
                <wp:extent cx="0" cy="228600"/>
                <wp:effectExtent l="4445" t="0" r="14605" b="0"/>
                <wp:wrapNone/>
                <wp:docPr id="105" name="直接连接符 105"/>
                <wp:cNvGraphicFramePr/>
                <a:graphic xmlns:a="http://schemas.openxmlformats.org/drawingml/2006/main">
                  <a:graphicData uri="http://schemas.microsoft.com/office/word/2010/wordprocessingShape">
                    <wps:wsp>
                      <wps:cNvCnPr/>
                      <wps:spPr>
                        <a:xfrm>
                          <a:off x="0" y="0"/>
                          <a:ext cx="0"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6.9pt;margin-top:19.4pt;height:18pt;width:0pt;z-index:251660288;mso-width-relative:page;mso-height-relative:page;" filled="f" stroked="t" coordsize="21600,21600" o:gfxdata="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2jZUM1wAAAAkBAAAPAAAAAAAAAAEAIAAAACIAAABkcnMvZG93bnJldi54bWxQSwEC&#10;FAAUAAAACACHTuJAq1wm7vUBAADnAwAADgAAAAAAAAABACAAAAAm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681990</wp:posOffset>
                </wp:positionH>
                <wp:positionV relativeFrom="paragraph">
                  <wp:posOffset>255905</wp:posOffset>
                </wp:positionV>
                <wp:extent cx="0" cy="238125"/>
                <wp:effectExtent l="4445" t="0" r="14605" b="9525"/>
                <wp:wrapNone/>
                <wp:docPr id="104" name="直接连接符 104"/>
                <wp:cNvGraphicFramePr/>
                <a:graphic xmlns:a="http://schemas.openxmlformats.org/drawingml/2006/main">
                  <a:graphicData uri="http://schemas.microsoft.com/office/word/2010/wordprocessingShape">
                    <wps:wsp>
                      <wps:cNvCnPr/>
                      <wps:spPr>
                        <a:xfrm>
                          <a:off x="0" y="0"/>
                          <a:ext cx="0" cy="2381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3.7pt;margin-top:20.15pt;height:18.75pt;width:0pt;z-index:251660288;mso-width-relative:page;mso-height-relative:page;" filled="f" stroked="t" coordsize="21600,21600" o:gfxdata="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1pjLDVAAAACQEAAA8AAAAAAAAAAQAgAAAAIgAAAGRycy9kb3ducmV2LnhtbFBLAQIUABQA&#10;AAAIAIdO4kA2fF2G8wEAAOcDAAAOAAAAAAAAAAEAIAAAACQBAABkcnMvZTJvRG9jLnhtbFBLBQYA&#10;AAAABgAGAFkBAACJBQ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2663190</wp:posOffset>
                </wp:positionH>
                <wp:positionV relativeFrom="paragraph">
                  <wp:posOffset>46355</wp:posOffset>
                </wp:positionV>
                <wp:extent cx="0" cy="190500"/>
                <wp:effectExtent l="4445" t="0" r="14605" b="0"/>
                <wp:wrapNone/>
                <wp:docPr id="103" name="直接连接符 103"/>
                <wp:cNvGraphicFramePr/>
                <a:graphic xmlns:a="http://schemas.openxmlformats.org/drawingml/2006/main">
                  <a:graphicData uri="http://schemas.microsoft.com/office/word/2010/wordprocessingShape">
                    <wps:wsp>
                      <wps:cNvCnPr/>
                      <wps:spPr>
                        <a:xfrm>
                          <a:off x="0" y="0"/>
                          <a:ext cx="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7pt;margin-top:3.65pt;height:15pt;width:0pt;z-index:251660288;mso-width-relative:page;mso-height-relative:page;" filled="f" stroked="t" coordsize="21600,21600" o:gfxdata="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OBgptUAAAAIAQAADwAAAAAAAAABACAAAAAiAAAAZHJzL2Rvd25yZXYueG1sUEsBAhQA&#10;FAAAAAgAh07iQHbmWID1AQAA5wMAAA4AAAAAAAAAAQAgAAAAJAEAAGRycy9lMm9Eb2MueG1sUEsF&#10;BgAAAAAGAAYAWQEAAIs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690880</wp:posOffset>
                </wp:positionH>
                <wp:positionV relativeFrom="paragraph">
                  <wp:posOffset>246380</wp:posOffset>
                </wp:positionV>
                <wp:extent cx="4334510" cy="0"/>
                <wp:effectExtent l="0" t="0" r="0" b="0"/>
                <wp:wrapNone/>
                <wp:docPr id="102" name="直接连接符 102"/>
                <wp:cNvGraphicFramePr/>
                <a:graphic xmlns:a="http://schemas.openxmlformats.org/drawingml/2006/main">
                  <a:graphicData uri="http://schemas.microsoft.com/office/word/2010/wordprocessingShape">
                    <wps:wsp>
                      <wps:cNvCnPr/>
                      <wps:spPr>
                        <a:xfrm>
                          <a:off x="0" y="0"/>
                          <a:ext cx="43345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4pt;margin-top:19.4pt;height:0pt;width:341.3pt;z-index:251660288;mso-width-relative:page;mso-height-relative:page;" filled="f" stroked="t" coordsize="21600,21600" o:gfxdata="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V/B6PWAAAACQEAAA8AAAAAAAAAAQAgAAAAIgAAAGRycy9kb3ducmV2LnhtbFBL&#10;AQIUABQAAAAIAIdO4kBYDFRo+AEAAOgDAAAOAAAAAAAAAAEAIAAAACUBAABkcnMvZTJvRG9jLnht&#10;bFBLBQYAAAAABgAGAFkBAACPBQAAAAA=&#10;">
                <v:fill on="f" focussize="0,0"/>
                <v:stroke color="#000000" joinstyle="round"/>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spacing w:line="580" w:lineRule="exact"/>
        <w:ind w:firstLine="420" w:firstLineChars="200"/>
        <w:rPr>
          <w:rFonts w:hint="default" w:ascii="Times New Roman" w:hAnsi="Times New Roman" w:eastAsia="宋体" w:cs="Times New Roman"/>
          <w:b/>
          <w:bCs/>
          <w:color w:val="000000"/>
          <w:sz w:val="28"/>
          <w:szCs w:val="24"/>
        </w:rPr>
      </w:pP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5015230</wp:posOffset>
                </wp:positionH>
                <wp:positionV relativeFrom="paragraph">
                  <wp:posOffset>278765</wp:posOffset>
                </wp:positionV>
                <wp:extent cx="0" cy="219075"/>
                <wp:effectExtent l="4445" t="0" r="14605" b="9525"/>
                <wp:wrapNone/>
                <wp:docPr id="101" name="直接连接符 101"/>
                <wp:cNvGraphicFramePr/>
                <a:graphic xmlns:a="http://schemas.openxmlformats.org/drawingml/2006/main">
                  <a:graphicData uri="http://schemas.microsoft.com/office/word/2010/wordprocessingShape">
                    <wps:wsp>
                      <wps:cNvCnPr/>
                      <wps:spPr>
                        <a:xfrm>
                          <a:off x="0" y="0"/>
                          <a:ext cx="0" cy="2190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94.9pt;margin-top:21.95pt;height:17.25pt;width:0pt;z-index:251660288;mso-width-relative:page;mso-height-relative:page;" filled="f" stroked="t" coordsize="21600,21600" o:gfxdata="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SZ7N7WAAAACQEAAA8AAAAAAAAAAQAgAAAAIgAAAGRycy9kb3ducmV2LnhtbFBLAQIUABQA&#10;AAAIAIdO4kCTxhQ/8gEAAOcDAAAOAAAAAAAAAAEAIAAAACUBAABkcnMvZTJvRG9jLnhtbFBLBQYA&#10;AAAABgAGAFkBAACJBQ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3806190</wp:posOffset>
                </wp:positionH>
                <wp:positionV relativeFrom="paragraph">
                  <wp:posOffset>278765</wp:posOffset>
                </wp:positionV>
                <wp:extent cx="0" cy="228600"/>
                <wp:effectExtent l="4445" t="0" r="14605" b="0"/>
                <wp:wrapNone/>
                <wp:docPr id="100" name="直接连接符 100"/>
                <wp:cNvGraphicFramePr/>
                <a:graphic xmlns:a="http://schemas.openxmlformats.org/drawingml/2006/main">
                  <a:graphicData uri="http://schemas.microsoft.com/office/word/2010/wordprocessingShape">
                    <wps:wsp>
                      <wps:cNvCnPr/>
                      <wps:spPr>
                        <a:xfrm>
                          <a:off x="0" y="0"/>
                          <a:ext cx="0"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21.95pt;height:18pt;width:0pt;z-index:251660288;mso-width-relative:page;mso-height-relative:page;" filled="f" stroked="t" coordsize="21600,21600" o:gfxdata="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Y5DrvWAAAACQEAAA8AAAAAAAAAAQAgAAAAIgAAAGRycy9kb3ducmV2LnhtbFBLAQIU&#10;ABQAAAAIAIdO4kDVjssq9QEAAOcDAAAOAAAAAAAAAAEAIAAAACUBAABkcnMvZTJvRG9jLnhtbFBL&#10;BQYAAAAABgAGAFkBAACMBQ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2654300</wp:posOffset>
                </wp:positionH>
                <wp:positionV relativeFrom="paragraph">
                  <wp:posOffset>307340</wp:posOffset>
                </wp:positionV>
                <wp:extent cx="0" cy="409575"/>
                <wp:effectExtent l="4445" t="0" r="14605" b="9525"/>
                <wp:wrapNone/>
                <wp:docPr id="99" name="直接连接符 99"/>
                <wp:cNvGraphicFramePr/>
                <a:graphic xmlns:a="http://schemas.openxmlformats.org/drawingml/2006/main">
                  <a:graphicData uri="http://schemas.microsoft.com/office/word/2010/wordprocessingShape">
                    <wps:wsp>
                      <wps:cNvCnPr/>
                      <wps:spPr>
                        <a:xfrm>
                          <a:off x="0" y="0"/>
                          <a:ext cx="0"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pt;margin-top:24.2pt;height:32.25pt;width:0pt;z-index:251660288;mso-width-relative:page;mso-height-relative:page;" filled="f" stroked="t" coordsize="21600,21600" o:gfxdata="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mDIL1wAAAAoBAAAPAAAAAAAAAAEAIAAAACIAAABkcnMvZG93bnJldi54bWxQSwECFAAU&#10;AAAACACHTuJAMGlDWfIBAADlAwAADgAAAAAAAAABACAAAAAmAQAAZHJzL2Uyb0RvYy54bWxQSwUG&#10;AAAAAAYABgBZAQAAigU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690880</wp:posOffset>
                </wp:positionH>
                <wp:positionV relativeFrom="paragraph">
                  <wp:posOffset>307340</wp:posOffset>
                </wp:positionV>
                <wp:extent cx="0" cy="428625"/>
                <wp:effectExtent l="4445" t="0" r="14605" b="9525"/>
                <wp:wrapNone/>
                <wp:docPr id="98" name="直接连接符 98"/>
                <wp:cNvGraphicFramePr/>
                <a:graphic xmlns:a="http://schemas.openxmlformats.org/drawingml/2006/main">
                  <a:graphicData uri="http://schemas.microsoft.com/office/word/2010/wordprocessingShape">
                    <wps:wsp>
                      <wps:cNvCnPr/>
                      <wps:spPr>
                        <a:xfrm>
                          <a:off x="0" y="0"/>
                          <a:ext cx="0" cy="4286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4pt;margin-top:24.2pt;height:33.75pt;width:0pt;z-index:251660288;mso-width-relative:page;mso-height-relative:page;" filled="f" stroked="t" coordsize="21600,21600" o:gfxdata="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h7KFDXAAAACgEAAA8AAAAAAAAAAQAgAAAAIgAAAGRycy9kb3ducmV2LnhtbFBLAQIUABQA&#10;AAAIAIdO4kAgGqUp8QEAAOUDAAAOAAAAAAAAAAEAIAAAACYBAABkcnMvZTJvRG9jLnhtbFBLBQYA&#10;AAAABgAGAFkBAACJBQ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1700530</wp:posOffset>
                </wp:positionH>
                <wp:positionV relativeFrom="paragraph">
                  <wp:posOffset>297815</wp:posOffset>
                </wp:positionV>
                <wp:extent cx="0" cy="428625"/>
                <wp:effectExtent l="4445" t="0" r="14605" b="9525"/>
                <wp:wrapNone/>
                <wp:docPr id="97" name="直接连接符 97"/>
                <wp:cNvGraphicFramePr/>
                <a:graphic xmlns:a="http://schemas.openxmlformats.org/drawingml/2006/main">
                  <a:graphicData uri="http://schemas.microsoft.com/office/word/2010/wordprocessingShape">
                    <wps:wsp>
                      <wps:cNvCnPr/>
                      <wps:spPr>
                        <a:xfrm>
                          <a:off x="0" y="0"/>
                          <a:ext cx="0" cy="4286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3.9pt;margin-top:23.45pt;height:33.75pt;width:0pt;z-index:251660288;mso-width-relative:page;mso-height-relative:page;" filled="f" stroked="t" coordsize="21600,21600" o:gfxdata="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JlFtzWAAAACgEAAA8AAAAAAAAAAQAgAAAAIgAAAGRycy9kb3ducmV2LnhtbFBLAQIUABQA&#10;AAAIAIdO4kBiG7cj8gEAAOUDAAAOAAAAAAAAAAEAIAAAACUBAABkcnMvZTJvRG9jLnhtbFBLBQYA&#10;AAAABgAGAFkBAACJBQ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367030</wp:posOffset>
                </wp:positionH>
                <wp:positionV relativeFrom="paragraph">
                  <wp:posOffset>88265</wp:posOffset>
                </wp:positionV>
                <wp:extent cx="668020" cy="219075"/>
                <wp:effectExtent l="4445" t="5080" r="13335" b="4445"/>
                <wp:wrapNone/>
                <wp:docPr id="112" name="矩形 112"/>
                <wp:cNvGraphicFramePr/>
                <a:graphic xmlns:a="http://schemas.openxmlformats.org/drawingml/2006/main">
                  <a:graphicData uri="http://schemas.microsoft.com/office/word/2010/wordprocessingShape">
                    <wps:wsp>
                      <wps:cNvSpPr/>
                      <wps:spPr>
                        <a:xfrm>
                          <a:off x="0" y="0"/>
                          <a:ext cx="668020"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行政总监</w:t>
                            </w:r>
                          </w:p>
                        </w:txbxContent>
                      </wps:txbx>
                      <wps:bodyPr lIns="6" tIns="6" rIns="6" bIns="6" upright="1"/>
                    </wps:wsp>
                  </a:graphicData>
                </a:graphic>
              </wp:anchor>
            </w:drawing>
          </mc:Choice>
          <mc:Fallback>
            <w:pict>
              <v:rect id="_x0000_s1026" o:spid="_x0000_s1026" o:spt="1" style="position:absolute;left:0pt;margin-left:28.9pt;margin-top:6.95pt;height:17.25pt;width:52.6pt;z-index:251660288;mso-width-relative:page;mso-height-relative:page;" fillcolor="#FFFFFF" filled="t" stroked="t" coordsize="21600,21600" o:gfxdata="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PQ03fYAAAACAEAAA8AAAAAAAAA&#10;AQAgAAAAIgAAAGRycy9kb3ducmV2LnhtbFBLAQIUABQAAAAIAIdO4kCFPNVDEQIAAFAEAAAOAAAA&#10;AAAAAAEAIAAAACcBAABkcnMvZTJvRG9jLnhtbFBLBQYAAAAABgAGAFkBAACqBQ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行政总监</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4672330</wp:posOffset>
                </wp:positionH>
                <wp:positionV relativeFrom="paragraph">
                  <wp:posOffset>59690</wp:posOffset>
                </wp:positionV>
                <wp:extent cx="668020" cy="219075"/>
                <wp:effectExtent l="4445" t="5080" r="13335" b="4445"/>
                <wp:wrapNone/>
                <wp:docPr id="113" name="矩形 113"/>
                <wp:cNvGraphicFramePr/>
                <a:graphic xmlns:a="http://schemas.openxmlformats.org/drawingml/2006/main">
                  <a:graphicData uri="http://schemas.microsoft.com/office/word/2010/wordprocessingShape">
                    <wps:wsp>
                      <wps:cNvSpPr/>
                      <wps:spPr>
                        <a:xfrm>
                          <a:off x="0" y="0"/>
                          <a:ext cx="668020"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生产总监</w:t>
                            </w:r>
                          </w:p>
                        </w:txbxContent>
                      </wps:txbx>
                      <wps:bodyPr lIns="6" tIns="6" rIns="6" bIns="6" upright="1"/>
                    </wps:wsp>
                  </a:graphicData>
                </a:graphic>
              </wp:anchor>
            </w:drawing>
          </mc:Choice>
          <mc:Fallback>
            <w:pict>
              <v:rect id="_x0000_s1026" o:spid="_x0000_s1026" o:spt="1" style="position:absolute;left:0pt;margin-left:367.9pt;margin-top:4.7pt;height:17.25pt;width:52.6pt;z-index:251660288;mso-width-relative:page;mso-height-relative:page;" fillcolor="#FFFFFF" filled="t" stroked="t" coordsize="21600,21600" o:gfxdata="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zNc42QAAAAgBAAAPAAAAAAAA&#10;AAEAIAAAACIAAABkcnMvZG93bnJldi54bWxQSwECFAAUAAAACACHTuJA9MWyCxECAABQBAAADgAA&#10;AAAAAAABACAAAAAoAQAAZHJzL2Uyb0RvYy54bWxQSwUGAAAAAAYABgBZAQAAqw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生产总监</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3482340</wp:posOffset>
                </wp:positionH>
                <wp:positionV relativeFrom="paragraph">
                  <wp:posOffset>69215</wp:posOffset>
                </wp:positionV>
                <wp:extent cx="668020" cy="219075"/>
                <wp:effectExtent l="4445" t="5080" r="13335" b="4445"/>
                <wp:wrapNone/>
                <wp:docPr id="114" name="矩形 114"/>
                <wp:cNvGraphicFramePr/>
                <a:graphic xmlns:a="http://schemas.openxmlformats.org/drawingml/2006/main">
                  <a:graphicData uri="http://schemas.microsoft.com/office/word/2010/wordprocessingShape">
                    <wps:wsp>
                      <wps:cNvSpPr/>
                      <wps:spPr>
                        <a:xfrm>
                          <a:off x="0" y="0"/>
                          <a:ext cx="668020"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市场总监</w:t>
                            </w:r>
                          </w:p>
                        </w:txbxContent>
                      </wps:txbx>
                      <wps:bodyPr lIns="6" tIns="6" rIns="6" bIns="6" upright="1"/>
                    </wps:wsp>
                  </a:graphicData>
                </a:graphic>
              </wp:anchor>
            </w:drawing>
          </mc:Choice>
          <mc:Fallback>
            <w:pict>
              <v:rect id="_x0000_s1026" o:spid="_x0000_s1026" o:spt="1" style="position:absolute;left:0pt;margin-left:274.2pt;margin-top:5.45pt;height:17.25pt;width:52.6pt;z-index:251660288;mso-width-relative:page;mso-height-relative:page;" fillcolor="#FFFFFF" filled="t" stroked="t" coordsize="21600,21600" o:gfxdata="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9H5Xz2QAAAAkBAAAPAAAAAAAA&#10;AAEAIAAAACIAAABkcnMvZG93bnJldi54bWxQSwECFAAUAAAACACHTuJA4i30KRECAABQBAAADgAA&#10;AAAAAAABACAAAAAoAQAAZHJzL2Uyb0RvYy54bWxQSwUGAAAAAAYABgBZAQAAqw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市场总监</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2329180</wp:posOffset>
                </wp:positionH>
                <wp:positionV relativeFrom="paragraph">
                  <wp:posOffset>78740</wp:posOffset>
                </wp:positionV>
                <wp:extent cx="668020" cy="219075"/>
                <wp:effectExtent l="4445" t="5080" r="13335" b="4445"/>
                <wp:wrapNone/>
                <wp:docPr id="115" name="矩形 115"/>
                <wp:cNvGraphicFramePr/>
                <a:graphic xmlns:a="http://schemas.openxmlformats.org/drawingml/2006/main">
                  <a:graphicData uri="http://schemas.microsoft.com/office/word/2010/wordprocessingShape">
                    <wps:wsp>
                      <wps:cNvSpPr/>
                      <wps:spPr>
                        <a:xfrm>
                          <a:off x="0" y="0"/>
                          <a:ext cx="668020"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财务总监</w:t>
                            </w:r>
                          </w:p>
                        </w:txbxContent>
                      </wps:txbx>
                      <wps:bodyPr lIns="6" tIns="6" rIns="6" bIns="6" upright="1"/>
                    </wps:wsp>
                  </a:graphicData>
                </a:graphic>
              </wp:anchor>
            </w:drawing>
          </mc:Choice>
          <mc:Fallback>
            <w:pict>
              <v:rect id="_x0000_s1026" o:spid="_x0000_s1026" o:spt="1" style="position:absolute;left:0pt;margin-left:183.4pt;margin-top:6.2pt;height:17.25pt;width:52.6pt;z-index:251660288;mso-width-relative:page;mso-height-relative:page;" fillcolor="#FFFFFF" filled="t" stroked="t" coordsize="21600,21600" o:gfxdata="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0gTB92QAAAAkBAAAPAAAA&#10;AAAAAAEAIAAAACIAAABkcnMvZG93bnJldi54bWxQSwECFAAUAAAACACHTuJAk9STYRQCAABQBAAA&#10;DgAAAAAAAAABACAAAAAoAQAAZHJzL2Uyb0RvYy54bWxQSwUGAAAAAAYABgBZAQAArg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财务总监</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1376680</wp:posOffset>
                </wp:positionH>
                <wp:positionV relativeFrom="paragraph">
                  <wp:posOffset>88265</wp:posOffset>
                </wp:positionV>
                <wp:extent cx="668020" cy="219075"/>
                <wp:effectExtent l="4445" t="5080" r="13335" b="4445"/>
                <wp:wrapNone/>
                <wp:docPr id="116" name="矩形 116"/>
                <wp:cNvGraphicFramePr/>
                <a:graphic xmlns:a="http://schemas.openxmlformats.org/drawingml/2006/main">
                  <a:graphicData uri="http://schemas.microsoft.com/office/word/2010/wordprocessingShape">
                    <wps:wsp>
                      <wps:cNvSpPr/>
                      <wps:spPr>
                        <a:xfrm>
                          <a:off x="0" y="0"/>
                          <a:ext cx="668020"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销售总监</w:t>
                            </w:r>
                          </w:p>
                        </w:txbxContent>
                      </wps:txbx>
                      <wps:bodyPr lIns="6" tIns="6" rIns="6" bIns="6" upright="1"/>
                    </wps:wsp>
                  </a:graphicData>
                </a:graphic>
              </wp:anchor>
            </w:drawing>
          </mc:Choice>
          <mc:Fallback>
            <w:pict>
              <v:rect id="_x0000_s1026" o:spid="_x0000_s1026" o:spt="1" style="position:absolute;left:0pt;margin-left:108.4pt;margin-top:6.95pt;height:17.25pt;width:52.6pt;z-index:251660288;mso-width-relative:page;mso-height-relative:page;" fillcolor="#FFFFFF" filled="t" stroked="t" coordsize="21600,21600" o:gfxdata="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raxC2QAAAAkBAAAPAAAAAAAA&#10;AAEAIAAAACIAAABkcnMvZG93bnJldi54bWxQSwECFAAUAAAACACHTuJAAN87uRECAABQBAAADgAA&#10;AAAAAAABACAAAAAoAQAAZHJzL2Uyb0RvYy54bWxQSwUGAAAAAAYABgBZAQAAqw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销售总监</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spacing w:line="580" w:lineRule="exact"/>
        <w:ind w:firstLine="0"/>
        <w:rPr>
          <w:rFonts w:hint="default" w:ascii="Times New Roman" w:hAnsi="Times New Roman" w:eastAsia="宋体" w:cs="Times New Roman"/>
          <w:b/>
          <w:bCs/>
          <w:color w:val="000000"/>
          <w:sz w:val="28"/>
          <w:szCs w:val="24"/>
        </w:rPr>
      </w:pP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5110480</wp:posOffset>
                </wp:positionH>
                <wp:positionV relativeFrom="paragraph">
                  <wp:posOffset>350520</wp:posOffset>
                </wp:positionV>
                <wp:extent cx="219710" cy="828675"/>
                <wp:effectExtent l="4445" t="4445" r="23495" b="5080"/>
                <wp:wrapNone/>
                <wp:docPr id="117" name="矩形 117"/>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生产技术部</w:t>
                            </w:r>
                          </w:p>
                        </w:txbxContent>
                      </wps:txbx>
                      <wps:bodyPr lIns="6" tIns="6" rIns="6" bIns="6" upright="1"/>
                    </wps:wsp>
                  </a:graphicData>
                </a:graphic>
              </wp:anchor>
            </w:drawing>
          </mc:Choice>
          <mc:Fallback>
            <w:pict>
              <v:rect id="_x0000_s1026" o:spid="_x0000_s1026" o:spt="1" style="position:absolute;left:0pt;margin-left:402.4pt;margin-top:27.6pt;height:65.25pt;width:17.3pt;z-index:251660288;mso-width-relative:page;mso-height-relative:page;" fillcolor="#FFFFFF" filled="t" stroked="t" coordsize="21600,21600" o:gfxdata="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X6Lc9oAAAAKAQAADwAAAAAA&#10;AAABACAAAAAiAAAAZHJzL2Rvd25yZXYueG1sUEsBAhQAFAAAAAgAh07iQCb0lMwRAgAAUAQAAA4A&#10;AAAAAAAAAQAgAAAAKQEAAGRycy9lMm9Eb2MueG1sUEsFBgAAAAAGAAYAWQEAAKwFA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生产技术部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5483860</wp:posOffset>
                </wp:positionH>
                <wp:positionV relativeFrom="paragraph">
                  <wp:posOffset>339090</wp:posOffset>
                </wp:positionV>
                <wp:extent cx="219710" cy="828675"/>
                <wp:effectExtent l="4445" t="4445" r="23495" b="5080"/>
                <wp:wrapNone/>
                <wp:docPr id="118" name="矩形 118"/>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设备维修部</w:t>
                            </w:r>
                          </w:p>
                        </w:txbxContent>
                      </wps:txbx>
                      <wps:bodyPr lIns="6" tIns="6" rIns="6" bIns="6" upright="1"/>
                    </wps:wsp>
                  </a:graphicData>
                </a:graphic>
              </wp:anchor>
            </w:drawing>
          </mc:Choice>
          <mc:Fallback>
            <w:pict>
              <v:rect id="_x0000_s1026" o:spid="_x0000_s1026" o:spt="1" style="position:absolute;left:0pt;margin-left:431.8pt;margin-top:26.7pt;height:65.25pt;width:17.3pt;z-index:251660288;mso-width-relative:page;mso-height-relative:page;" fillcolor="#FFFFFF" filled="t" stroked="t" coordsize="21600,21600" o:gfxdata="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dHRAdoAAAAKAQAADwAAAAAA&#10;AAABACAAAAAiAAAAZHJzL2Rvd25yZXYueG1sUEsBAhQAFAAAAAgAh07iQHvdfsARAgAAUAQAAA4A&#10;AAAAAAAAAQAgAAAAKQEAAGRycy9lMm9Eb2MueG1sUEsFBgAAAAAGAAYAWQEAAKwFA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设备维修部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5605780</wp:posOffset>
                </wp:positionH>
                <wp:positionV relativeFrom="paragraph">
                  <wp:posOffset>139065</wp:posOffset>
                </wp:positionV>
                <wp:extent cx="0" cy="190500"/>
                <wp:effectExtent l="4445" t="0" r="14605" b="0"/>
                <wp:wrapNone/>
                <wp:docPr id="119" name="直接连接符 119"/>
                <wp:cNvGraphicFramePr/>
                <a:graphic xmlns:a="http://schemas.openxmlformats.org/drawingml/2006/main">
                  <a:graphicData uri="http://schemas.microsoft.com/office/word/2010/wordprocessingShape">
                    <wps:wsp>
                      <wps:cNvCnPr/>
                      <wps:spPr>
                        <a:xfrm>
                          <a:off x="0" y="0"/>
                          <a:ext cx="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1.4pt;margin-top:10.95pt;height:15pt;width:0pt;z-index:251660288;mso-width-relative:page;mso-height-relative:page;" filled="f" stroked="t" coordsize="21600,21600" o:gfxdata="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9vCLdQAAAAJAQAADwAAAAAAAAABACAAAAAiAAAAZHJzL2Rvd25yZXYueG1sUEsBAhQA&#10;FAAAAAgAh07iQFbLFfb2AQAA5wMAAA4AAAAAAAAAAQAgAAAAIwEAAGRycy9lMm9Eb2MueG1sUEsF&#10;BgAAAAAGAAYAWQEAAIs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5215890</wp:posOffset>
                </wp:positionH>
                <wp:positionV relativeFrom="paragraph">
                  <wp:posOffset>139065</wp:posOffset>
                </wp:positionV>
                <wp:extent cx="8890" cy="180975"/>
                <wp:effectExtent l="4445" t="0" r="5715" b="9525"/>
                <wp:wrapNone/>
                <wp:docPr id="120" name="直接连接符 120"/>
                <wp:cNvGraphicFramePr/>
                <a:graphic xmlns:a="http://schemas.openxmlformats.org/drawingml/2006/main">
                  <a:graphicData uri="http://schemas.microsoft.com/office/word/2010/wordprocessingShape">
                    <wps:wsp>
                      <wps:cNvCnPr/>
                      <wps:spPr>
                        <a:xfrm>
                          <a:off x="0" y="0"/>
                          <a:ext cx="8890" cy="180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0.7pt;margin-top:10.95pt;height:14.25pt;width:0.7pt;z-index:251660288;mso-width-relative:page;mso-height-relative:page;" filled="f" stroked="t" coordsize="21600,21600" o:gfxdata="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uju91wAAAAkBAAAPAAAAAAAAAAEAIAAAACIAAABkcnMvZG93bnJldi54bWxQ&#10;SwECFAAUAAAACACHTuJAU2ChJ/gBAADqAwAADgAAAAAAAAABACAAAAAmAQAAZHJzL2Uyb0RvYy54&#10;bWxQSwUGAAAAAAYABgBZAQAAkAU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4833620</wp:posOffset>
                </wp:positionH>
                <wp:positionV relativeFrom="paragraph">
                  <wp:posOffset>148590</wp:posOffset>
                </wp:positionV>
                <wp:extent cx="0" cy="190500"/>
                <wp:effectExtent l="4445" t="0" r="14605" b="0"/>
                <wp:wrapNone/>
                <wp:docPr id="121" name="直接连接符 121"/>
                <wp:cNvGraphicFramePr/>
                <a:graphic xmlns:a="http://schemas.openxmlformats.org/drawingml/2006/main">
                  <a:graphicData uri="http://schemas.microsoft.com/office/word/2010/wordprocessingShape">
                    <wps:wsp>
                      <wps:cNvCnPr/>
                      <wps:spPr>
                        <a:xfrm>
                          <a:off x="0" y="0"/>
                          <a:ext cx="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0.6pt;margin-top:11.7pt;height:15pt;width:0pt;z-index:251660288;mso-width-relative:page;mso-height-relative:page;" filled="f" stroked="t" coordsize="21600,21600" o:gfxdata="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0huMtUAAAAJAQAADwAAAAAAAAABACAAAAAiAAAAZHJzL2Rvd25yZXYueG1sUEsBAhQA&#10;FAAAAAgAh07iQKqOz2/1AQAA5wMAAA4AAAAAAAAAAQAgAAAAJAEAAGRycy9lMm9Eb2MueG1sUEsF&#10;BgAAAAAGAAYAWQEAAIs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4462780</wp:posOffset>
                </wp:positionH>
                <wp:positionV relativeFrom="paragraph">
                  <wp:posOffset>139065</wp:posOffset>
                </wp:positionV>
                <wp:extent cx="0" cy="209550"/>
                <wp:effectExtent l="4445" t="0" r="14605" b="0"/>
                <wp:wrapNone/>
                <wp:docPr id="122" name="直接连接符 122"/>
                <wp:cNvGraphicFramePr/>
                <a:graphic xmlns:a="http://schemas.openxmlformats.org/drawingml/2006/main">
                  <a:graphicData uri="http://schemas.microsoft.com/office/word/2010/wordprocessingShape">
                    <wps:wsp>
                      <wps:cNvCnPr/>
                      <wps:spPr>
                        <a:xfrm>
                          <a:off x="0" y="0"/>
                          <a:ext cx="0" cy="209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1.4pt;margin-top:10.95pt;height:16.5pt;width:0pt;z-index:251660288;mso-width-relative:page;mso-height-relative:page;" filled="f" stroked="t" coordsize="21600,21600" o:gfxdata="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yFpV1gAAAAkBAAAPAAAAAAAAAAEAIAAAACIAAABkcnMvZG93bnJldi54bWxQSwEC&#10;FAAUAAAACACHTuJAZqW2S/YBAADnAwAADgAAAAAAAAABACAAAAAl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4453890</wp:posOffset>
                </wp:positionH>
                <wp:positionV relativeFrom="paragraph">
                  <wp:posOffset>139065</wp:posOffset>
                </wp:positionV>
                <wp:extent cx="1143000" cy="0"/>
                <wp:effectExtent l="0" t="0" r="0" b="0"/>
                <wp:wrapNone/>
                <wp:docPr id="123" name="直接连接符 123"/>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0.7pt;margin-top:10.95pt;height:0pt;width:90pt;z-index:251660288;mso-width-relative:page;mso-height-relative:page;" filled="f" stroked="t" coordsize="21600,21600" o:gfxdata="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Qz5iNYAAAAJAQAADwAAAAAAAAABACAAAAAiAAAAZHJzL2Rvd25yZXYueG1sUEsB&#10;AhQAFAAAAAgAh07iQH657nX3AQAA6AMAAA4AAAAAAAAAAQAgAAAAJQEAAGRycy9lMm9Eb2MueG1s&#10;UEsFBgAAAAAGAAYAWQEAAI4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4034790</wp:posOffset>
                </wp:positionH>
                <wp:positionV relativeFrom="paragraph">
                  <wp:posOffset>148590</wp:posOffset>
                </wp:positionV>
                <wp:extent cx="0" cy="200025"/>
                <wp:effectExtent l="4445" t="0" r="14605" b="9525"/>
                <wp:wrapNone/>
                <wp:docPr id="124" name="直接连接符 124"/>
                <wp:cNvGraphicFramePr/>
                <a:graphic xmlns:a="http://schemas.openxmlformats.org/drawingml/2006/main">
                  <a:graphicData uri="http://schemas.microsoft.com/office/word/2010/wordprocessingShape">
                    <wps:wsp>
                      <wps:cNvCnPr/>
                      <wps:spPr>
                        <a:xfrm>
                          <a:off x="0" y="0"/>
                          <a:ext cx="0" cy="2000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7pt;margin-top:11.7pt;height:15.75pt;width:0pt;z-index:251660288;mso-width-relative:page;mso-height-relative:page;" filled="f" stroked="t" coordsize="21600,21600" o:gfxdata="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NTVp71wAAAAkBAAAPAAAAAAAAAAEAIAAAACIAAABkcnMvZG93bnJldi54bWxQSwECFAAU&#10;AAAACACHTuJAx000CfIBAADnAwAADgAAAAAAAAABACAAAAAmAQAAZHJzL2Uyb0RvYy54bWxQSwUG&#10;AAAAAAYABgBZAQAAigU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3577590</wp:posOffset>
                </wp:positionH>
                <wp:positionV relativeFrom="paragraph">
                  <wp:posOffset>158115</wp:posOffset>
                </wp:positionV>
                <wp:extent cx="0" cy="190500"/>
                <wp:effectExtent l="4445" t="0" r="14605" b="0"/>
                <wp:wrapNone/>
                <wp:docPr id="125" name="直接连接符 125"/>
                <wp:cNvGraphicFramePr/>
                <a:graphic xmlns:a="http://schemas.openxmlformats.org/drawingml/2006/main">
                  <a:graphicData uri="http://schemas.microsoft.com/office/word/2010/wordprocessingShape">
                    <wps:wsp>
                      <wps:cNvCnPr/>
                      <wps:spPr>
                        <a:xfrm>
                          <a:off x="0" y="0"/>
                          <a:ext cx="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81.7pt;margin-top:12.45pt;height:15pt;width:0pt;z-index:251660288;mso-width-relative:page;mso-height-relative:page;" filled="f" stroked="t" coordsize="21600,21600" o:gfxdata="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pofeNYAAAAJAQAADwAAAAAAAAABACAAAAAiAAAAZHJzL2Rvd25yZXYueG1sUEsBAhQA&#10;FAAAAAgAh07iQCdnDvj0AQAA5wMAAA4AAAAAAAAAAQAgAAAAJQEAAGRycy9lMm9Eb2MueG1sUEsF&#10;BgAAAAAGAAYAWQEAAIs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3577590</wp:posOffset>
                </wp:positionH>
                <wp:positionV relativeFrom="paragraph">
                  <wp:posOffset>148590</wp:posOffset>
                </wp:positionV>
                <wp:extent cx="466090" cy="0"/>
                <wp:effectExtent l="0" t="0" r="0" b="0"/>
                <wp:wrapNone/>
                <wp:docPr id="126" name="直接连接符 126"/>
                <wp:cNvGraphicFramePr/>
                <a:graphic xmlns:a="http://schemas.openxmlformats.org/drawingml/2006/main">
                  <a:graphicData uri="http://schemas.microsoft.com/office/word/2010/wordprocessingShape">
                    <wps:wsp>
                      <wps:cNvCnPr/>
                      <wps:spPr>
                        <a:xfrm>
                          <a:off x="0" y="0"/>
                          <a:ext cx="4660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81.7pt;margin-top:11.7pt;height:0pt;width:36.7pt;z-index:251660288;mso-width-relative:page;mso-height-relative:page;" filled="f" stroked="t" coordsize="21600,21600" o:gfxdata="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VEz61gAAAAkBAAAPAAAAAAAAAAEAIAAAACIAAABkcnMvZG93bnJldi54bWxQSwEC&#10;FAAUAAAACACHTuJAokAi0fYBAADnAwAADgAAAAAAAAABACAAAAAl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3920490</wp:posOffset>
                </wp:positionH>
                <wp:positionV relativeFrom="paragraph">
                  <wp:posOffset>358140</wp:posOffset>
                </wp:positionV>
                <wp:extent cx="219710" cy="828675"/>
                <wp:effectExtent l="4445" t="4445" r="23495" b="5080"/>
                <wp:wrapNone/>
                <wp:docPr id="127" name="矩形 127"/>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企业发展部</w:t>
                            </w:r>
                          </w:p>
                        </w:txbxContent>
                      </wps:txbx>
                      <wps:bodyPr lIns="6" tIns="6" rIns="6" bIns="6" upright="1"/>
                    </wps:wsp>
                  </a:graphicData>
                </a:graphic>
              </wp:anchor>
            </w:drawing>
          </mc:Choice>
          <mc:Fallback>
            <w:pict>
              <v:rect id="_x0000_s1026" o:spid="_x0000_s1026" o:spt="1" style="position:absolute;left:0pt;margin-left:308.7pt;margin-top:28.2pt;height:65.25pt;width:17.3pt;z-index:251660288;mso-width-relative:page;mso-height-relative:page;" fillcolor="#FFFFFF" filled="t" stroked="t" coordsize="21600,21600" o:gfxdata="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KA/J2QAAAAoBAAAPAAAAAAAA&#10;AAEAIAAAACIAAABkcnMvZG93bnJldi54bWxQSwECFAAUAAAACACHTuJA055KpRECAABQBAAADgAA&#10;AAAAAAABACAAAAAoAQAAZHJzL2Uyb0RvYy54bWxQSwUGAAAAAAYABgBZAQAAqw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企业发展部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3463290</wp:posOffset>
                </wp:positionH>
                <wp:positionV relativeFrom="paragraph">
                  <wp:posOffset>348615</wp:posOffset>
                </wp:positionV>
                <wp:extent cx="219710" cy="828675"/>
                <wp:effectExtent l="4445" t="4445" r="23495" b="5080"/>
                <wp:wrapNone/>
                <wp:docPr id="128" name="矩形 128"/>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公关部</w:t>
                            </w:r>
                          </w:p>
                        </w:txbxContent>
                      </wps:txbx>
                      <wps:bodyPr lIns="6" tIns="6" rIns="6" bIns="6" upright="1"/>
                    </wps:wsp>
                  </a:graphicData>
                </a:graphic>
              </wp:anchor>
            </w:drawing>
          </mc:Choice>
          <mc:Fallback>
            <w:pict>
              <v:rect id="_x0000_s1026" o:spid="_x0000_s1026" o:spt="1" style="position:absolute;left:0pt;margin-left:272.7pt;margin-top:27.45pt;height:65.25pt;width:17.3pt;z-index:251660288;mso-width-relative:page;mso-height-relative:page;" fillcolor="#FFFFFF" filled="t" stroked="t" coordsize="21600,21600" o:gfxdata="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k89y3YAAAACgEAAA8AAAAAAAAA&#10;AQAgAAAAIgAAAGRycy9kb3ducmV2LnhtbFBLAQIUABQAAAAIAIdO4kCOt6CpEQIAAFAEAAAOAAAA&#10;AAAAAAEAIAAAACcBAABkcnMvZTJvRG9jLnhtbFBLBQYAAAAABgAGAFkBAACqBQ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公关部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2540000</wp:posOffset>
                </wp:positionH>
                <wp:positionV relativeFrom="paragraph">
                  <wp:posOffset>348615</wp:posOffset>
                </wp:positionV>
                <wp:extent cx="219710" cy="828675"/>
                <wp:effectExtent l="4445" t="4445" r="23495" b="5080"/>
                <wp:wrapNone/>
                <wp:docPr id="129" name="矩形 129"/>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股权部</w:t>
                            </w:r>
                          </w:p>
                        </w:txbxContent>
                      </wps:txbx>
                      <wps:bodyPr lIns="6" tIns="6" rIns="6" bIns="6" upright="1"/>
                    </wps:wsp>
                  </a:graphicData>
                </a:graphic>
              </wp:anchor>
            </w:drawing>
          </mc:Choice>
          <mc:Fallback>
            <w:pict>
              <v:rect id="_x0000_s1026" o:spid="_x0000_s1026" o:spt="1" style="position:absolute;left:0pt;margin-left:200pt;margin-top:27.45pt;height:65.25pt;width:17.3pt;z-index:251660288;mso-width-relative:page;mso-height-relative:page;" fillcolor="#FFFFFF" filled="t" stroked="t" coordsize="21600,21600" o:gfxdata="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6HGT22QAAAAoBAAAPAAAAAAAA&#10;AAEAIAAAACIAAABkcnMvZG93bnJldi54bWxQSwECFAAUAAAACACHTuJA/07H4RECAABQBAAADgAA&#10;AAAAAAABACAAAAAoAQAAZHJzL2Uyb0RvYy54bWxQSwUGAAAAAAYABgBZAQAAqw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股权部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3101340</wp:posOffset>
                </wp:positionH>
                <wp:positionV relativeFrom="paragraph">
                  <wp:posOffset>129540</wp:posOffset>
                </wp:positionV>
                <wp:extent cx="0" cy="209550"/>
                <wp:effectExtent l="4445" t="0" r="14605" b="0"/>
                <wp:wrapNone/>
                <wp:docPr id="130" name="直接连接符 130"/>
                <wp:cNvGraphicFramePr/>
                <a:graphic xmlns:a="http://schemas.openxmlformats.org/drawingml/2006/main">
                  <a:graphicData uri="http://schemas.microsoft.com/office/word/2010/wordprocessingShape">
                    <wps:wsp>
                      <wps:cNvCnPr/>
                      <wps:spPr>
                        <a:xfrm>
                          <a:off x="0" y="0"/>
                          <a:ext cx="0" cy="209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4.2pt;margin-top:10.2pt;height:16.5pt;width:0pt;z-index:251660288;mso-width-relative:page;mso-height-relative:page;" filled="f" stroked="t" coordsize="21600,21600" o:gfxdata="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N1McjWAAAACQEAAA8AAAAAAAAAAQAgAAAAIgAAAGRycy9kb3ducmV2LnhtbFBLAQIU&#10;ABQAAAAIAIdO4kAdXQnJ9QEAAOcDAAAOAAAAAAAAAAEAIAAAACUBAABkcnMvZTJvRG9jLnhtbFBL&#10;BQYAAAAABgAGAFkBAACMBQ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2967990</wp:posOffset>
                </wp:positionH>
                <wp:positionV relativeFrom="paragraph">
                  <wp:posOffset>348615</wp:posOffset>
                </wp:positionV>
                <wp:extent cx="219710" cy="828675"/>
                <wp:effectExtent l="4445" t="4445" r="23495" b="5080"/>
                <wp:wrapNone/>
                <wp:docPr id="131" name="矩形 131"/>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人力资源部</w:t>
                            </w:r>
                          </w:p>
                        </w:txbxContent>
                      </wps:txbx>
                      <wps:bodyPr lIns="6" tIns="6" rIns="6" bIns="6" upright="1"/>
                    </wps:wsp>
                  </a:graphicData>
                </a:graphic>
              </wp:anchor>
            </w:drawing>
          </mc:Choice>
          <mc:Fallback>
            <w:pict>
              <v:rect id="_x0000_s1026" o:spid="_x0000_s1026" o:spt="1" style="position:absolute;left:0pt;margin-left:233.7pt;margin-top:27.45pt;height:65.25pt;width:17.3pt;z-index:251660288;mso-width-relative:page;mso-height-relative:page;" fillcolor="#FFFFFF" filled="t" stroked="t" coordsize="21600,21600" o:gfxdata="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F1ew9oAAAAKAQAADwAAAAAA&#10;AAABACAAAAAiAAAAZHJzL2Rvd25yZXYueG1sUEsBAhQAFAAAAAgAh07iQOepIegRAgAAUAQAAA4A&#10;AAAAAAAAAQAgAAAAKQEAAGRycy9lMm9Eb2MueG1sUEsFBgAAAAAGAAYAWQEAAKwFA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人力资源部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2263140</wp:posOffset>
                </wp:positionH>
                <wp:positionV relativeFrom="paragraph">
                  <wp:posOffset>129540</wp:posOffset>
                </wp:positionV>
                <wp:extent cx="0" cy="219075"/>
                <wp:effectExtent l="4445" t="0" r="14605" b="9525"/>
                <wp:wrapNone/>
                <wp:docPr id="132" name="直接连接符 132"/>
                <wp:cNvGraphicFramePr/>
                <a:graphic xmlns:a="http://schemas.openxmlformats.org/drawingml/2006/main">
                  <a:graphicData uri="http://schemas.microsoft.com/office/word/2010/wordprocessingShape">
                    <wps:wsp>
                      <wps:cNvCnPr/>
                      <wps:spPr>
                        <a:xfrm>
                          <a:off x="0" y="0"/>
                          <a:ext cx="0" cy="2190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8.2pt;margin-top:10.2pt;height:17.25pt;width:0pt;z-index:251660288;mso-width-relative:page;mso-height-relative:page;" filled="f" stroked="t" coordsize="21600,21600" o:gfxdata="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uEjNYAAAAJAQAADwAAAAAAAAABACAAAAAiAAAAZHJzL2Rvd25yZXYueG1sUEsBAhQA&#10;FAAAAAgAh07iQCEaSKf0AQAA5wMAAA4AAAAAAAAAAQAgAAAAJQEAAGRycy9lMm9Eb2MueG1sUEsF&#10;BgAAAAAGAAYAWQEAAIs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2263140</wp:posOffset>
                </wp:positionH>
                <wp:positionV relativeFrom="paragraph">
                  <wp:posOffset>139065</wp:posOffset>
                </wp:positionV>
                <wp:extent cx="847090" cy="0"/>
                <wp:effectExtent l="0" t="0" r="0" b="0"/>
                <wp:wrapNone/>
                <wp:docPr id="133" name="直接连接符 133"/>
                <wp:cNvGraphicFramePr/>
                <a:graphic xmlns:a="http://schemas.openxmlformats.org/drawingml/2006/main">
                  <a:graphicData uri="http://schemas.microsoft.com/office/word/2010/wordprocessingShape">
                    <wps:wsp>
                      <wps:cNvCnPr/>
                      <wps:spPr>
                        <a:xfrm>
                          <a:off x="0" y="0"/>
                          <a:ext cx="8470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8.2pt;margin-top:10.95pt;height:0pt;width:66.7pt;z-index:251660288;mso-width-relative:page;mso-height-relative:page;" filled="f" stroked="t" coordsize="21600,21600" o:gfxdata="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rGaxbXAAAACQEAAA8AAAAAAAAAAQAgAAAAIgAAAGRycy9kb3ducmV2LnhtbFBL&#10;AQIUABQAAAAIAIdO4kABdm9c9wEAAOcDAAAOAAAAAAAAAAEAIAAAACYBAABkcnMvZTJvRG9jLnht&#10;bFBLBQYAAAAABgAGAFkBAACPBQ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2148840</wp:posOffset>
                </wp:positionH>
                <wp:positionV relativeFrom="paragraph">
                  <wp:posOffset>358140</wp:posOffset>
                </wp:positionV>
                <wp:extent cx="219710" cy="828675"/>
                <wp:effectExtent l="4445" t="4445" r="23495" b="5080"/>
                <wp:wrapNone/>
                <wp:docPr id="134" name="矩形 134"/>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财务部</w:t>
                            </w:r>
                          </w:p>
                        </w:txbxContent>
                      </wps:txbx>
                      <wps:bodyPr lIns="6" tIns="6" rIns="6" bIns="6" upright="1"/>
                    </wps:wsp>
                  </a:graphicData>
                </a:graphic>
              </wp:anchor>
            </w:drawing>
          </mc:Choice>
          <mc:Fallback>
            <w:pict>
              <v:rect id="_x0000_s1026" o:spid="_x0000_s1026" o:spt="1" style="position:absolute;left:0pt;margin-left:169.2pt;margin-top:28.2pt;height:65.25pt;width:17.3pt;z-index:251660288;mso-width-relative:page;mso-height-relative:page;" fillcolor="#FFFFFF" filled="t" stroked="t" coordsize="21600,21600" o:gfxdata="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IhlhLaAAAACgEAAA8AAAAA&#10;AAAAAQAgAAAAIgAAAGRycy9kb3ducmV2LnhtbFBLAQIUABQAAAAIAIdO4kATs6haEgIAAFAEAAAO&#10;AAAAAAAAAAEAIAAAACkBAABkcnMvZTJvRG9jLnhtbFBLBQYAAAAABgAGAFkBAACtBQ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财务部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567690</wp:posOffset>
                </wp:positionH>
                <wp:positionV relativeFrom="paragraph">
                  <wp:posOffset>358140</wp:posOffset>
                </wp:positionV>
                <wp:extent cx="219710" cy="828675"/>
                <wp:effectExtent l="4445" t="4445" r="23495" b="5080"/>
                <wp:wrapNone/>
                <wp:docPr id="135" name="矩形 135"/>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后勤部</w:t>
                            </w:r>
                          </w:p>
                          <w:p>
                            <w:pPr>
                              <w:pBdr>
                                <w:top w:val="none" w:color="auto" w:sz="0" w:space="0"/>
                                <w:left w:val="none" w:color="auto" w:sz="0" w:space="0"/>
                                <w:bottom w:val="none" w:color="auto" w:sz="0" w:space="0"/>
                                <w:right w:val="none" w:color="auto" w:sz="0" w:space="0"/>
                                <w:between w:val="none" w:color="auto" w:sz="0" w:space="0"/>
                              </w:pBdr>
                              <w:spacing w:line="240" w:lineRule="auto"/>
                              <w:ind w:firstLine="0"/>
                              <w:rPr>
                                <w:rFonts w:hint="default" w:ascii="Calibri" w:hAnsi="Calibri" w:eastAsia="宋体" w:cs="Times New Roman"/>
                                <w:sz w:val="21"/>
                                <w:szCs w:val="24"/>
                              </w:rPr>
                            </w:pPr>
                          </w:p>
                        </w:txbxContent>
                      </wps:txbx>
                      <wps:bodyPr lIns="6" tIns="6" rIns="6" bIns="6" upright="1"/>
                    </wps:wsp>
                  </a:graphicData>
                </a:graphic>
              </wp:anchor>
            </w:drawing>
          </mc:Choice>
          <mc:Fallback>
            <w:pict>
              <v:rect id="_x0000_s1026" o:spid="_x0000_s1026" o:spt="1" style="position:absolute;left:0pt;margin-left:44.7pt;margin-top:28.2pt;height:65.25pt;width:17.3pt;z-index:251660288;mso-width-relative:page;mso-height-relative:page;" fillcolor="#FFFFFF" filled="t" stroked="t" coordsize="21600,21600" o:gfxdata="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bvUo2QAAAAkBAAAPAAAA&#10;AAAAAAEAIAAAACIAAABkcnMvZG93bnJldi54bWxQSwECFAAUAAAACACHTuJAYkrPEhQCAABQBAAA&#10;DgAAAAAAAAABACAAAAAoAQAAZHJzL2Uyb0RvYy54bWxQSwUGAAAAAAYABgBZAQAArg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后勤部</w:t>
                      </w:r>
                    </w:p>
                    <w:p>
                      <w:pPr>
                        <w:pBdr>
                          <w:top w:val="none" w:color="auto" w:sz="0" w:space="0"/>
                          <w:left w:val="none" w:color="auto" w:sz="0" w:space="0"/>
                          <w:bottom w:val="none" w:color="auto" w:sz="0" w:space="0"/>
                          <w:right w:val="none" w:color="auto" w:sz="0" w:space="0"/>
                          <w:between w:val="none" w:color="auto" w:sz="0" w:space="0"/>
                        </w:pBdr>
                        <w:spacing w:line="240" w:lineRule="auto"/>
                        <w:ind w:firstLine="0"/>
                        <w:rPr>
                          <w:rFonts w:hint="default" w:ascii="Calibri" w:hAnsi="Calibri" w:eastAsia="宋体" w:cs="Times New Roman"/>
                          <w:sz w:val="21"/>
                          <w:szCs w:val="24"/>
                        </w:rPr>
                      </w:pP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1101090</wp:posOffset>
                </wp:positionH>
                <wp:positionV relativeFrom="paragraph">
                  <wp:posOffset>167640</wp:posOffset>
                </wp:positionV>
                <wp:extent cx="0" cy="209550"/>
                <wp:effectExtent l="4445" t="0" r="14605" b="0"/>
                <wp:wrapNone/>
                <wp:docPr id="136" name="直接连接符 136"/>
                <wp:cNvGraphicFramePr/>
                <a:graphic xmlns:a="http://schemas.openxmlformats.org/drawingml/2006/main">
                  <a:graphicData uri="http://schemas.microsoft.com/office/word/2010/wordprocessingShape">
                    <wps:wsp>
                      <wps:cNvCnPr/>
                      <wps:spPr>
                        <a:xfrm>
                          <a:off x="0" y="0"/>
                          <a:ext cx="0" cy="209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6.7pt;margin-top:13.2pt;height:16.5pt;width:0pt;z-index:251660288;mso-width-relative:page;mso-height-relative:page;" filled="f" stroked="t" coordsize="21600,21600" o:gfxdata="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fysbdcAAAAJAQAADwAAAAAAAAABACAAAAAiAAAAZHJzL2Rvd25yZXYueG1sUEsB&#10;AhQAFAAAAAgAh07iQHbDkPj2AQAA5wMAAA4AAAAAAAAAAQAgAAAAJgEAAGRycy9lMm9Eb2MueG1s&#10;UEsFBgAAAAAGAAYAWQEAAI4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233680</wp:posOffset>
                </wp:positionH>
                <wp:positionV relativeFrom="paragraph">
                  <wp:posOffset>167640</wp:posOffset>
                </wp:positionV>
                <wp:extent cx="0" cy="200025"/>
                <wp:effectExtent l="4445" t="0" r="14605" b="9525"/>
                <wp:wrapNone/>
                <wp:docPr id="137" name="直接连接符 137"/>
                <wp:cNvGraphicFramePr/>
                <a:graphic xmlns:a="http://schemas.openxmlformats.org/drawingml/2006/main">
                  <a:graphicData uri="http://schemas.microsoft.com/office/word/2010/wordprocessingShape">
                    <wps:wsp>
                      <wps:cNvCnPr/>
                      <wps:spPr>
                        <a:xfrm>
                          <a:off x="0" y="0"/>
                          <a:ext cx="0" cy="2000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4pt;margin-top:13.2pt;height:15.75pt;width:0pt;z-index:251660288;mso-width-relative:page;mso-height-relative:page;" filled="f" stroked="t" coordsize="21600,21600" o:gfxdata="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qPmXtUAAAAHAQAADwAAAAAAAAABACAAAAAiAAAAZHJzL2Rvd25yZXYueG1sUEsBAhQAFAAA&#10;AAgAh07iQE+Op9jyAQAA5wMAAA4AAAAAAAAAAQAgAAAAJAEAAGRycy9lMm9Eb2MueG1sUEsFBgAA&#10;AAAGAAYAWQEAAIg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233680</wp:posOffset>
                </wp:positionH>
                <wp:positionV relativeFrom="paragraph">
                  <wp:posOffset>158115</wp:posOffset>
                </wp:positionV>
                <wp:extent cx="867410" cy="0"/>
                <wp:effectExtent l="0" t="0" r="0" b="0"/>
                <wp:wrapNone/>
                <wp:docPr id="138" name="直接连接符 138"/>
                <wp:cNvGraphicFramePr/>
                <a:graphic xmlns:a="http://schemas.openxmlformats.org/drawingml/2006/main">
                  <a:graphicData uri="http://schemas.microsoft.com/office/word/2010/wordprocessingShape">
                    <wps:wsp>
                      <wps:cNvCnPr/>
                      <wps:spPr>
                        <a:xfrm>
                          <a:off x="0" y="0"/>
                          <a:ext cx="8674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4pt;margin-top:12.45pt;height:0pt;width:68.3pt;z-index:251660288;mso-width-relative:page;mso-height-relative:page;" filled="f" stroked="t" coordsize="21600,21600" o:gfxdata="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apar1gAAAAgBAAAPAAAAAAAAAAEAIAAAACIAAABkcnMvZG93bnJldi54bWxQSwEC&#10;FAAUAAAACACHTuJABFpRfvYBAADnAwAADgAAAAAAAAABACAAAAAl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1577340</wp:posOffset>
                </wp:positionH>
                <wp:positionV relativeFrom="paragraph">
                  <wp:posOffset>358140</wp:posOffset>
                </wp:positionV>
                <wp:extent cx="219710" cy="828675"/>
                <wp:effectExtent l="4445" t="4445" r="23495" b="5080"/>
                <wp:wrapNone/>
                <wp:docPr id="139" name="矩形 139"/>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销售部</w:t>
                            </w:r>
                          </w:p>
                        </w:txbxContent>
                      </wps:txbx>
                      <wps:bodyPr lIns="6" tIns="6" rIns="6" bIns="6" upright="1"/>
                    </wps:wsp>
                  </a:graphicData>
                </a:graphic>
              </wp:anchor>
            </w:drawing>
          </mc:Choice>
          <mc:Fallback>
            <w:pict>
              <v:rect id="_x0000_s1026" o:spid="_x0000_s1026" o:spt="1" style="position:absolute;left:0pt;margin-left:124.2pt;margin-top:28.2pt;height:65.25pt;width:17.3pt;z-index:251660288;mso-width-relative:page;mso-height-relative:page;" fillcolor="#FFFFFF" filled="t" stroked="t" coordsize="21600,21600" o:gfxdata="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ykimnaAAAACgEAAA8AAAAA&#10;AAAAAQAgAAAAIgAAAGRycy9kb3ducmV2LnhtbFBLAQIUABQAAAAIAIdO4kCsaI3GEgIAAFAEAAAO&#10;AAAAAAAAAAEAIAAAACkBAABkcnMvZTJvRG9jLnhtbFBLBQYAAAAABgAGAFkBAACtBQ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销售部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4720590</wp:posOffset>
                </wp:positionH>
                <wp:positionV relativeFrom="paragraph">
                  <wp:posOffset>348615</wp:posOffset>
                </wp:positionV>
                <wp:extent cx="219710" cy="828675"/>
                <wp:effectExtent l="4445" t="4445" r="23495" b="5080"/>
                <wp:wrapNone/>
                <wp:docPr id="140" name="矩形 140"/>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产品开发部</w:t>
                            </w:r>
                          </w:p>
                        </w:txbxContent>
                      </wps:txbx>
                      <wps:bodyPr lIns="6" tIns="6" rIns="6" bIns="6" upright="1"/>
                    </wps:wsp>
                  </a:graphicData>
                </a:graphic>
              </wp:anchor>
            </w:drawing>
          </mc:Choice>
          <mc:Fallback>
            <w:pict>
              <v:rect id="_x0000_s1026" o:spid="_x0000_s1026" o:spt="1" style="position:absolute;left:0pt;margin-left:371.7pt;margin-top:27.45pt;height:65.25pt;width:17.3pt;z-index:251660288;mso-width-relative:page;mso-height-relative:page;" fillcolor="#FFFFFF" filled="t" stroked="t" coordsize="21600,21600" o:gfxdata="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xkXs9kAAAAKAQAADwAAAAAA&#10;AAABACAAAAAiAAAAZHJzL2Rvd25yZXYueG1sUEsBAhQAFAAAAAgAh07iQC+jsFQSAgAAUAQAAA4A&#10;AAAAAAAAAQAgAAAAKAEAAGRycy9lMm9Eb2MueG1sUEsFBgAAAAAGAAYAWQEAAKwFA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产品开发部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4339590</wp:posOffset>
                </wp:positionH>
                <wp:positionV relativeFrom="paragraph">
                  <wp:posOffset>358140</wp:posOffset>
                </wp:positionV>
                <wp:extent cx="219710" cy="828675"/>
                <wp:effectExtent l="4445" t="4445" r="23495" b="5080"/>
                <wp:wrapNone/>
                <wp:docPr id="141" name="矩形 141"/>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质量管理部</w:t>
                            </w:r>
                          </w:p>
                        </w:txbxContent>
                      </wps:txbx>
                      <wps:bodyPr lIns="6" tIns="6" rIns="6" bIns="6" upright="1"/>
                    </wps:wsp>
                  </a:graphicData>
                </a:graphic>
              </wp:anchor>
            </w:drawing>
          </mc:Choice>
          <mc:Fallback>
            <w:pict>
              <v:rect id="_x0000_s1026" o:spid="_x0000_s1026" o:spt="1" style="position:absolute;left:0pt;margin-left:341.7pt;margin-top:28.2pt;height:65.25pt;width:17.3pt;z-index:251660288;mso-width-relative:page;mso-height-relative:page;" fillcolor="#FFFFFF" filled="t" stroked="t" coordsize="21600,21600" o:gfxdata="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D7zu2QAAAAoBAAAPAAAAAAAA&#10;AAEAIAAAACIAAABkcnMvZG93bnJldi54bWxQSwECFAAUAAAACACHTuJAXlrXHBECAABQBAAADgAA&#10;AAAAAAABACAAAAAoAQAAZHJzL2Uyb0RvYy54bWxQSwUGAAAAAAYABgBZAQAAqw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2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质量管理部</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spacing w:line="580" w:lineRule="exact"/>
        <w:ind w:firstLine="420" w:firstLineChars="200"/>
        <w:rPr>
          <w:rFonts w:hint="default" w:ascii="Times New Roman" w:hAnsi="Times New Roman" w:eastAsia="宋体" w:cs="Times New Roman"/>
          <w:b/>
          <w:bCs/>
          <w:color w:val="000000"/>
          <w:sz w:val="28"/>
          <w:szCs w:val="24"/>
        </w:rPr>
      </w:pP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1005840</wp:posOffset>
                </wp:positionH>
                <wp:positionV relativeFrom="paragraph">
                  <wp:posOffset>-635</wp:posOffset>
                </wp:positionV>
                <wp:extent cx="219710" cy="828675"/>
                <wp:effectExtent l="4445" t="4445" r="23495" b="5080"/>
                <wp:wrapNone/>
                <wp:docPr id="142" name="矩形 142"/>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总务部</w:t>
                            </w:r>
                          </w:p>
                        </w:txbxContent>
                      </wps:txbx>
                      <wps:bodyPr lIns="6" tIns="6" rIns="6" bIns="6" upright="1"/>
                    </wps:wsp>
                  </a:graphicData>
                </a:graphic>
              </wp:anchor>
            </w:drawing>
          </mc:Choice>
          <mc:Fallback>
            <w:pict>
              <v:rect id="_x0000_s1026" o:spid="_x0000_s1026" o:spt="1" style="position:absolute;left:0pt;margin-left:79.2pt;margin-top:-0.05pt;height:65.25pt;width:17.3pt;z-index:251660288;mso-width-relative:page;mso-height-relative:page;" fillcolor="#FFFFFF" filled="t" stroked="t" coordsize="21600,21600" o:gfxdata="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qenm2AAAAAkBAAAPAAAAAAAA&#10;AAEAIAAAACIAAABkcnMvZG93bnJldi54bWxQSwECFAAUAAAACACHTuJAzVF/xBICAABQBAAADgAA&#10;AAAAAAABACAAAAAnAQAAZHJzL2Uyb0RvYy54bWxQSwUGAAAAAAYABgBZAQAAqw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总务部</w:t>
                      </w:r>
                    </w:p>
                  </w:txbxContent>
                </v:textbox>
              </v:rect>
            </w:pict>
          </mc:Fallback>
        </mc:AlternateContent>
      </w:r>
      <w:r>
        <w:rPr>
          <w:rFonts w:hint="default" w:ascii="Times New Roman" w:hAnsi="Times New Roman" w:eastAsia="宋体" w:cs="Times New Roman"/>
          <w:sz w:val="21"/>
          <w:szCs w:val="24"/>
        </w:rPr>
        <mc:AlternateContent>
          <mc:Choice Requires="wps">
            <w:drawing>
              <wp:anchor distT="0" distB="0" distL="114300" distR="114300" simplePos="0" relativeHeight="251660288" behindDoc="0" locked="0" layoutInCell="1" allowOverlap="1">
                <wp:simplePos x="0" y="0"/>
                <wp:positionH relativeFrom="column">
                  <wp:posOffset>119380</wp:posOffset>
                </wp:positionH>
                <wp:positionV relativeFrom="paragraph">
                  <wp:posOffset>-635</wp:posOffset>
                </wp:positionV>
                <wp:extent cx="219710" cy="828675"/>
                <wp:effectExtent l="4445" t="4445" r="23495" b="5080"/>
                <wp:wrapNone/>
                <wp:docPr id="143" name="矩形 143"/>
                <wp:cNvGraphicFramePr/>
                <a:graphic xmlns:a="http://schemas.openxmlformats.org/drawingml/2006/main">
                  <a:graphicData uri="http://schemas.microsoft.com/office/word/2010/wordprocessingShape">
                    <wps:wsp>
                      <wps:cNvSpPr/>
                      <wps:spPr>
                        <a:xfrm>
                          <a:off x="0" y="0"/>
                          <a:ext cx="21971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办公室</w:t>
                            </w:r>
                          </w:p>
                        </w:txbxContent>
                      </wps:txbx>
                      <wps:bodyPr lIns="6" tIns="6" rIns="6" bIns="6" upright="1"/>
                    </wps:wsp>
                  </a:graphicData>
                </a:graphic>
              </wp:anchor>
            </w:drawing>
          </mc:Choice>
          <mc:Fallback>
            <w:pict>
              <v:rect id="_x0000_s1026" o:spid="_x0000_s1026" o:spt="1" style="position:absolute;left:0pt;margin-left:9.4pt;margin-top:-0.05pt;height:65.25pt;width:17.3pt;z-index:251660288;mso-width-relative:page;mso-height-relative:page;" fillcolor="#FFFFFF" filled="t" stroked="t" coordsize="21600,21600" o:gfxdata="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kfq1QAAAAcBAAAPAAAAAAAAAAEA&#10;IAAAACIAAABkcnMvZG93bnJldi54bWxQSwECFAAUAAAACACHTuJAvKgYjBICAABQBAAADgAAAAAA&#10;AAABACAAAAAkAQAAZHJzL2Uyb0RvYy54bWxQSwUGAAAAAAYABgBZAQAAqAUAAAAA&#10;">
                <v:fill on="t" focussize="0,0"/>
                <v:stroke color="#000000" joinstyle="miter"/>
                <v:imagedata o:title=""/>
                <o:lock v:ext="edit" aspectratio="f"/>
                <v:textbox inset="0.00047244094488189pt,0.00047244094488189pt,0.00047244094488189pt,0.00047244094488189pt">
                  <w:txbxContent>
                    <w:p>
                      <w:pPr>
                        <w:pBdr>
                          <w:top w:val="none" w:color="auto" w:sz="0" w:space="0"/>
                          <w:left w:val="none" w:color="auto" w:sz="0" w:space="0"/>
                          <w:bottom w:val="none" w:color="auto" w:sz="0" w:space="0"/>
                          <w:right w:val="none" w:color="auto" w:sz="0" w:space="0"/>
                          <w:between w:val="none" w:color="auto" w:sz="0" w:space="0"/>
                        </w:pBdr>
                        <w:spacing w:line="360" w:lineRule="exact"/>
                        <w:ind w:firstLine="0"/>
                        <w:jc w:val="center"/>
                        <w:rPr>
                          <w:rFonts w:hint="default" w:ascii="Calibri" w:hAnsi="Calibri" w:eastAsia="宋体" w:cs="Times New Roman"/>
                          <w:sz w:val="21"/>
                          <w:szCs w:val="24"/>
                        </w:rPr>
                      </w:pPr>
                      <w:r>
                        <w:rPr>
                          <w:rFonts w:hint="eastAsia" w:ascii="Calibri" w:hAnsi="Calibri" w:eastAsia="宋体" w:cs="Times New Roman"/>
                          <w:sz w:val="21"/>
                          <w:szCs w:val="24"/>
                        </w:rPr>
                        <w:t>办公室</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spacing w:line="560" w:lineRule="exact"/>
        <w:ind w:firstLine="0"/>
        <w:jc w:val="center"/>
        <w:rPr>
          <w:rFonts w:hint="default" w:ascii="Times New Roman" w:hAnsi="Times New Roman" w:eastAsia="宋体" w:cs="Times New Roman"/>
          <w:bCs/>
          <w:color w:val="000000"/>
          <w:sz w:val="28"/>
          <w:szCs w:val="24"/>
        </w:rPr>
      </w:pPr>
      <w:r>
        <w:rPr>
          <w:rFonts w:hint="default" w:ascii="Times New Roman" w:hAnsi="Times New Roman" w:eastAsia="宋体" w:cs="Times New Roman"/>
          <w:bCs/>
          <w:color w:val="000000"/>
          <w:sz w:val="28"/>
          <w:szCs w:val="24"/>
        </w:rPr>
        <w:t xml:space="preserve">     </w:t>
      </w:r>
    </w:p>
    <w:p>
      <w:pPr>
        <w:pStyle w:val="20"/>
        <w:rPr>
          <w:rFonts w:hint="default" w:ascii="Times New Roman" w:hAnsi="Times New Roman" w:cs="Times New Roman"/>
          <w:lang w:val="zh-TW" w:eastAsia="zh-TW"/>
        </w:rPr>
      </w:pPr>
    </w:p>
    <w:p>
      <w:pPr>
        <w:pStyle w:val="4"/>
        <w:spacing w:line="300" w:lineRule="auto"/>
        <w:rPr>
          <w:rFonts w:hint="default" w:ascii="Times New Roman" w:hAnsi="Times New Roman" w:cs="Times New Roman" w:eastAsiaTheme="minorEastAsia"/>
          <w:color w:val="auto"/>
        </w:rPr>
      </w:pPr>
      <w:bookmarkStart w:id="157" w:name="_Toc106"/>
      <w:bookmarkStart w:id="158" w:name="_Toc30691"/>
      <w:r>
        <w:rPr>
          <w:rFonts w:hint="default" w:ascii="Times New Roman" w:hAnsi="Times New Roman" w:cs="Times New Roman" w:eastAsiaTheme="minorEastAsia"/>
          <w:color w:val="auto"/>
        </w:rPr>
        <w:t xml:space="preserve">11.2 </w:t>
      </w:r>
      <w:r>
        <w:rPr>
          <w:rFonts w:hint="default" w:ascii="Times New Roman" w:hAnsi="Times New Roman" w:cs="Times New Roman" w:eastAsiaTheme="minorEastAsia"/>
          <w:color w:val="auto"/>
          <w:lang w:val="zh-TW" w:eastAsia="zh-TW"/>
        </w:rPr>
        <w:t>生产环节人力资源配置</w:t>
      </w:r>
      <w:bookmarkEnd w:id="157"/>
      <w:bookmarkEnd w:id="158"/>
    </w:p>
    <w:p>
      <w:pPr>
        <w:pStyle w:val="5"/>
        <w:spacing w:line="300" w:lineRule="auto"/>
        <w:rPr>
          <w:rFonts w:hint="default" w:ascii="Times New Roman" w:hAnsi="Times New Roman" w:cs="Times New Roman" w:eastAsiaTheme="minorEastAsia"/>
          <w:color w:val="auto"/>
        </w:rPr>
      </w:pPr>
      <w:bookmarkStart w:id="159" w:name="_Toc107"/>
      <w:r>
        <w:rPr>
          <w:rFonts w:hint="default" w:ascii="Times New Roman" w:hAnsi="Times New Roman" w:cs="Times New Roman" w:eastAsiaTheme="minorEastAsia"/>
          <w:color w:val="auto"/>
        </w:rPr>
        <w:t xml:space="preserve">11.2.1 </w:t>
      </w:r>
      <w:r>
        <w:rPr>
          <w:rFonts w:hint="default" w:ascii="Times New Roman" w:hAnsi="Times New Roman" w:cs="Times New Roman" w:eastAsiaTheme="minorEastAsia"/>
          <w:color w:val="auto"/>
          <w:lang w:val="zh-TW" w:eastAsia="zh-TW"/>
        </w:rPr>
        <w:t>岗位分配</w:t>
      </w:r>
      <w:bookmarkEnd w:id="159"/>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项目建成后员工人数约为</w:t>
      </w:r>
      <w:r>
        <w:rPr>
          <w:rFonts w:hint="default" w:ascii="Times New Roman" w:hAnsi="Times New Roman" w:cs="Times New Roman" w:eastAsiaTheme="minorEastAsia"/>
          <w:color w:val="auto"/>
          <w:lang w:val="en-US" w:eastAsia="zh-CN"/>
        </w:rPr>
        <w:t>80</w:t>
      </w:r>
      <w:r>
        <w:rPr>
          <w:rFonts w:hint="default" w:ascii="Times New Roman" w:hAnsi="Times New Roman" w:cs="Times New Roman" w:eastAsiaTheme="minorEastAsia"/>
          <w:color w:val="auto"/>
          <w:lang w:val="zh-TW" w:eastAsia="zh-TW"/>
        </w:rPr>
        <w:t>人，员工上岗前必须进行相关培训，经考核合格后方可上岗，在岗职工定期进行培训、考核。岗位人数分配如下：</w:t>
      </w:r>
    </w:p>
    <w:p>
      <w:pPr>
        <w:pStyle w:val="20"/>
        <w:ind w:firstLine="56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 xml:space="preserve">11-1 </w:t>
      </w:r>
      <w:r>
        <w:rPr>
          <w:rFonts w:hint="default" w:ascii="Times New Roman" w:hAnsi="Times New Roman" w:cs="Times New Roman" w:eastAsiaTheme="minorEastAsia"/>
          <w:b/>
          <w:bCs/>
          <w:color w:val="auto"/>
          <w:kern w:val="2"/>
          <w:sz w:val="28"/>
          <w:szCs w:val="28"/>
        </w:rPr>
        <w:t xml:space="preserve">  </w:t>
      </w:r>
      <w:r>
        <w:rPr>
          <w:rFonts w:hint="default" w:ascii="Times New Roman" w:hAnsi="Times New Roman" w:cs="Times New Roman" w:eastAsiaTheme="minorEastAsia"/>
          <w:b/>
          <w:bCs/>
          <w:color w:val="auto"/>
          <w:kern w:val="2"/>
          <w:sz w:val="28"/>
          <w:szCs w:val="28"/>
        </w:rPr>
        <w:t xml:space="preserve"> </w:t>
      </w:r>
      <w:r>
        <w:rPr>
          <w:rFonts w:hint="default" w:ascii="Times New Roman" w:hAnsi="Times New Roman" w:cs="Times New Roman" w:eastAsiaTheme="minorEastAsia"/>
          <w:b/>
          <w:color w:val="auto"/>
          <w:kern w:val="2"/>
          <w:sz w:val="28"/>
          <w:szCs w:val="28"/>
          <w:lang w:val="zh-TW" w:eastAsia="zh-TW"/>
        </w:rPr>
        <w:t>岗位人数分配</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4959"/>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94" w:type="pct"/>
            <w:vMerge w:val="restar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序号</w:t>
            </w:r>
          </w:p>
        </w:tc>
        <w:tc>
          <w:tcPr>
            <w:tcW w:w="2811" w:type="pct"/>
            <w:vMerge w:val="restar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人员名称</w:t>
            </w:r>
          </w:p>
        </w:tc>
        <w:tc>
          <w:tcPr>
            <w:tcW w:w="1094" w:type="pct"/>
            <w:vMerge w:val="restar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094" w:type="pct"/>
            <w:vMerge w:val="continue"/>
            <w:noWrap w:val="0"/>
            <w:vAlign w:val="center"/>
          </w:tcPr>
          <w:p>
            <w:pPr>
              <w:widowControl/>
              <w:pBdr>
                <w:top w:val="none" w:color="auto" w:sz="0" w:space="0"/>
                <w:left w:val="none" w:color="auto" w:sz="0" w:space="0"/>
                <w:bottom w:val="none" w:color="auto" w:sz="0" w:space="0"/>
                <w:right w:val="none" w:color="auto" w:sz="0" w:space="0"/>
                <w:between w:val="none" w:color="auto" w:sz="0" w:space="0"/>
              </w:pBdr>
              <w:spacing w:line="240" w:lineRule="auto"/>
              <w:ind w:firstLine="444"/>
              <w:jc w:val="center"/>
              <w:rPr>
                <w:rFonts w:hint="default" w:ascii="Times New Roman" w:hAnsi="Times New Roman" w:eastAsia="宋体" w:cs="Times New Roman"/>
                <w:color w:val="auto"/>
                <w:sz w:val="24"/>
                <w:szCs w:val="24"/>
              </w:rPr>
            </w:pPr>
          </w:p>
        </w:tc>
        <w:tc>
          <w:tcPr>
            <w:tcW w:w="2811" w:type="pct"/>
            <w:vMerge w:val="continue"/>
            <w:noWrap w:val="0"/>
            <w:vAlign w:val="center"/>
          </w:tcPr>
          <w:p>
            <w:pPr>
              <w:widowControl/>
              <w:pBdr>
                <w:top w:val="none" w:color="auto" w:sz="0" w:space="0"/>
                <w:left w:val="none" w:color="auto" w:sz="0" w:space="0"/>
                <w:bottom w:val="none" w:color="auto" w:sz="0" w:space="0"/>
                <w:right w:val="none" w:color="auto" w:sz="0" w:space="0"/>
                <w:between w:val="none" w:color="auto" w:sz="0" w:space="0"/>
              </w:pBdr>
              <w:spacing w:line="240" w:lineRule="auto"/>
              <w:ind w:firstLine="444"/>
              <w:jc w:val="center"/>
              <w:rPr>
                <w:rFonts w:hint="default" w:ascii="Times New Roman" w:hAnsi="Times New Roman" w:eastAsia="宋体" w:cs="Times New Roman"/>
                <w:color w:val="auto"/>
                <w:sz w:val="24"/>
                <w:szCs w:val="24"/>
              </w:rPr>
            </w:pPr>
          </w:p>
        </w:tc>
        <w:tc>
          <w:tcPr>
            <w:tcW w:w="1094" w:type="pct"/>
            <w:vMerge w:val="continue"/>
            <w:noWrap w:val="0"/>
            <w:vAlign w:val="center"/>
          </w:tcPr>
          <w:p>
            <w:pPr>
              <w:widowControl/>
              <w:pBdr>
                <w:top w:val="none" w:color="auto" w:sz="0" w:space="0"/>
                <w:left w:val="none" w:color="auto" w:sz="0" w:space="0"/>
                <w:bottom w:val="none" w:color="auto" w:sz="0" w:space="0"/>
                <w:right w:val="none" w:color="auto" w:sz="0" w:space="0"/>
                <w:between w:val="none" w:color="auto" w:sz="0" w:space="0"/>
              </w:pBdr>
              <w:spacing w:line="240" w:lineRule="auto"/>
              <w:ind w:firstLine="444"/>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1094"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2811"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生产工人</w:t>
            </w:r>
          </w:p>
        </w:tc>
        <w:tc>
          <w:tcPr>
            <w:tcW w:w="1094"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094"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2811"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管理人员</w:t>
            </w:r>
          </w:p>
        </w:tc>
        <w:tc>
          <w:tcPr>
            <w:tcW w:w="1094"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094"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2811"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后勤服务人员</w:t>
            </w:r>
          </w:p>
        </w:tc>
        <w:tc>
          <w:tcPr>
            <w:tcW w:w="1094"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1094"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2811"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技术、检测人员</w:t>
            </w:r>
          </w:p>
        </w:tc>
        <w:tc>
          <w:tcPr>
            <w:tcW w:w="1094"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firstLine="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3905" w:type="pct"/>
            <w:gridSpan w:val="2"/>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444"/>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合计</w:t>
            </w:r>
          </w:p>
        </w:tc>
        <w:tc>
          <w:tcPr>
            <w:tcW w:w="1094" w:type="pct"/>
            <w:noWrap w:val="0"/>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right="-204" w:rightChars="-73" w:firstLine="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80</w:t>
            </w:r>
          </w:p>
        </w:tc>
      </w:tr>
    </w:tbl>
    <w:p>
      <w:pPr>
        <w:pStyle w:val="20"/>
        <w:ind w:firstLine="0"/>
        <w:rPr>
          <w:rFonts w:hint="default" w:ascii="Times New Roman" w:hAnsi="Times New Roman" w:cs="Times New Roman" w:eastAsiaTheme="minorEastAsia"/>
          <w:color w:val="auto"/>
        </w:rPr>
      </w:pPr>
    </w:p>
    <w:p>
      <w:pPr>
        <w:pStyle w:val="5"/>
        <w:spacing w:line="300" w:lineRule="auto"/>
        <w:rPr>
          <w:rFonts w:hint="default" w:ascii="Times New Roman" w:hAnsi="Times New Roman" w:cs="Times New Roman" w:eastAsiaTheme="minorEastAsia"/>
          <w:color w:val="auto"/>
        </w:rPr>
      </w:pPr>
      <w:bookmarkStart w:id="160" w:name="_Toc108"/>
      <w:r>
        <w:rPr>
          <w:rFonts w:hint="default" w:ascii="Times New Roman" w:hAnsi="Times New Roman" w:cs="Times New Roman" w:eastAsiaTheme="minorEastAsia"/>
          <w:color w:val="auto"/>
        </w:rPr>
        <w:t xml:space="preserve">11.2.2 </w:t>
      </w:r>
      <w:r>
        <w:rPr>
          <w:rFonts w:hint="default" w:ascii="Times New Roman" w:hAnsi="Times New Roman" w:cs="Times New Roman" w:eastAsiaTheme="minorEastAsia"/>
          <w:color w:val="auto"/>
        </w:rPr>
        <w:t>工作制度</w:t>
      </w:r>
      <w:bookmarkEnd w:id="160"/>
    </w:p>
    <w:p>
      <w:pPr>
        <w:pStyle w:val="20"/>
        <w:ind w:firstLine="758" w:firstLineChars="271"/>
        <w:rPr>
          <w:rFonts w:hint="default" w:ascii="Times New Roman" w:hAnsi="Times New Roman" w:cs="Times New Roman" w:eastAsiaTheme="minorEastAsia"/>
          <w:color w:val="auto"/>
          <w:kern w:val="2"/>
          <w:sz w:val="28"/>
          <w:szCs w:val="28"/>
          <w:u w:color="000000"/>
          <w:lang w:val="zh-TW" w:eastAsia="zh-TW" w:bidi="ar-SA"/>
        </w:rPr>
      </w:pPr>
      <w:r>
        <w:rPr>
          <w:rFonts w:hint="default" w:ascii="Times New Roman" w:hAnsi="Times New Roman" w:cs="Times New Roman" w:eastAsiaTheme="minorEastAsia"/>
          <w:color w:val="auto"/>
          <w:kern w:val="2"/>
          <w:sz w:val="28"/>
          <w:szCs w:val="28"/>
          <w:u w:color="000000"/>
          <w:lang w:val="zh-TW" w:eastAsia="zh-TW" w:bidi="ar-SA"/>
        </w:rPr>
        <w:t xml:space="preserve">本项目年工作日300天，实行 </w:t>
      </w:r>
      <w:r>
        <w:rPr>
          <w:rFonts w:hint="default" w:ascii="Times New Roman" w:hAnsi="Times New Roman" w:cs="Times New Roman" w:eastAsiaTheme="minorEastAsia"/>
          <w:color w:val="auto"/>
          <w:kern w:val="2"/>
          <w:sz w:val="28"/>
          <w:szCs w:val="28"/>
          <w:u w:color="000000"/>
          <w:lang w:val="zh-TW" w:eastAsia="zh-CN" w:bidi="ar-SA"/>
        </w:rPr>
        <w:t>单</w:t>
      </w:r>
      <w:r>
        <w:rPr>
          <w:rFonts w:hint="default" w:ascii="Times New Roman" w:hAnsi="Times New Roman" w:cs="Times New Roman" w:eastAsiaTheme="minorEastAsia"/>
          <w:color w:val="auto"/>
          <w:kern w:val="2"/>
          <w:sz w:val="28"/>
          <w:szCs w:val="28"/>
          <w:u w:color="000000"/>
          <w:lang w:val="zh-TW" w:eastAsia="zh-TW" w:bidi="ar-SA"/>
        </w:rPr>
        <w:t>班制生产，每班工作 8小时。按照《劳动法》规定劳动时间，员工每周工作时间不得超过40小时，超出时间采用经济补偿或换休的办法解决。</w:t>
      </w:r>
    </w:p>
    <w:p>
      <w:pPr>
        <w:pStyle w:val="5"/>
        <w:spacing w:line="300" w:lineRule="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11.2.</w:t>
      </w: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rPr>
        <w:t xml:space="preserve"> </w:t>
      </w:r>
      <w:r>
        <w:rPr>
          <w:rFonts w:hint="default" w:ascii="Times New Roman" w:hAnsi="Times New Roman" w:cs="Times New Roman" w:eastAsiaTheme="minorEastAsia"/>
          <w:color w:val="auto"/>
          <w:lang w:val="zh-TW" w:eastAsia="zh-TW"/>
        </w:rPr>
        <w:t>职工工资福利</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公司员工根据各自岗位不同实行差别化工资，福利按照国家有关规定执行。</w:t>
      </w:r>
    </w:p>
    <w:p>
      <w:pPr>
        <w:pStyle w:val="5"/>
        <w:spacing w:line="300" w:lineRule="auto"/>
        <w:rPr>
          <w:rFonts w:hint="default" w:ascii="Times New Roman" w:hAnsi="Times New Roman" w:cs="Times New Roman" w:eastAsiaTheme="minorEastAsia"/>
          <w:color w:val="auto"/>
        </w:rPr>
      </w:pPr>
      <w:bookmarkStart w:id="161" w:name="_Toc109"/>
      <w:r>
        <w:rPr>
          <w:rFonts w:hint="default" w:ascii="Times New Roman" w:hAnsi="Times New Roman" w:cs="Times New Roman" w:eastAsiaTheme="minorEastAsia"/>
          <w:color w:val="auto"/>
        </w:rPr>
        <w:t>11.2.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 xml:space="preserve"> </w:t>
      </w:r>
      <w:r>
        <w:rPr>
          <w:rFonts w:hint="default" w:ascii="Times New Roman" w:hAnsi="Times New Roman" w:cs="Times New Roman" w:eastAsiaTheme="minorEastAsia"/>
          <w:color w:val="auto"/>
          <w:lang w:val="zh-TW" w:eastAsia="zh-TW"/>
        </w:rPr>
        <w:t>员工来源及招聘方案</w:t>
      </w:r>
      <w:bookmarkEnd w:id="161"/>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根据人员需求结构情况，生产工人全部在当地劳动力市场按岗位工作要求择优聘用，其他管理人员、技术工人由公司组织招聘或调配。</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该项目批准实施后，生产人员的工艺操作、设备维护等技术培训均由工艺技术提供方、设备提供方协助负责。公司制定相应的上岗人员技术要求，定期考核，达标上岗。对有关技术人员采取走出去、请进来的灵活措施进行学习培训，掌握要领，再在实践中边干、边学、边教、传帮带，以尽快促成项目早日投产达产。</w:t>
      </w:r>
    </w:p>
    <w:p>
      <w:pPr>
        <w:pStyle w:val="4"/>
        <w:spacing w:line="300" w:lineRule="auto"/>
        <w:rPr>
          <w:rFonts w:hint="default" w:ascii="Times New Roman" w:hAnsi="Times New Roman" w:cs="Times New Roman" w:eastAsiaTheme="minorEastAsia"/>
          <w:color w:val="auto"/>
        </w:rPr>
      </w:pPr>
      <w:bookmarkStart w:id="162" w:name="_Toc5716"/>
      <w:bookmarkStart w:id="163" w:name="_Toc110"/>
      <w:r>
        <w:rPr>
          <w:rFonts w:hint="default" w:ascii="Times New Roman" w:hAnsi="Times New Roman" w:cs="Times New Roman" w:eastAsiaTheme="minorEastAsia"/>
          <w:color w:val="auto"/>
        </w:rPr>
        <w:t xml:space="preserve">11.3 </w:t>
      </w:r>
      <w:r>
        <w:rPr>
          <w:rFonts w:hint="default" w:ascii="Times New Roman" w:hAnsi="Times New Roman" w:cs="Times New Roman" w:eastAsiaTheme="minorEastAsia"/>
          <w:color w:val="auto"/>
          <w:lang w:val="zh-TW" w:eastAsia="zh-TW"/>
        </w:rPr>
        <w:t>员工培训</w:t>
      </w:r>
      <w:bookmarkEnd w:id="162"/>
      <w:bookmarkEnd w:id="163"/>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企业的管理人员、技术人员的素质是企业形象的具体体现，特别是在市场经济的今天，从业人员的素质的高低是企业发展的关键。</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为确保项目高效成功的运作，需对经营、管理、操作人员在上岗前由公司组织进行理论和实际操作培训，实行先培训。后上岗，以期提高企业的技术水平和管理水平。经考核合格后上岗。</w:t>
      </w:r>
    </w:p>
    <w:p>
      <w:pPr>
        <w:numPr>
          <w:ilvl w:val="0"/>
          <w:numId w:val="5"/>
        </w:numPr>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工程技术人员培训后达到：</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能掌握工艺技术条件，调整生产过程中各种参数，解决出现的生产技术问题。</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熟悉主要设备的结构、工作原理和性能。</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了解产品质量标准、要求及检测方法，掌握生产过程中参数的变化对产品质量的影响。</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基本了解有关统计、成本分析、技术管理、设备管理、企业管理及安全生产等方面的业务知识。</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、生产工人培训目的</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明确其职责，掌握劳动技能，能独立操作，了解上下工序的联系；掌握分管设备的维修保养和故障排除，了解生产技术条件，质量要求和一般质量问题的解决办法，熟悉操作规程和各项安全生产制度。</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、培训计划</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根据目前公司现状，为使本项目顺利投产，必须对工程技术人员和新招生产工人进行专门技术培训。其中设备安装调试阶段，可在设备供应商派来的有关技术人员的指导下，尽快熟悉并掌握各种引进设备的操作与维护保养技术。</w:t>
      </w:r>
    </w:p>
    <w:p>
      <w:pPr>
        <w:widowControl/>
        <w:spacing w:line="240" w:lineRule="auto"/>
        <w:ind w:firstLine="0"/>
        <w:jc w:val="left"/>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164" w:name="_Toc111"/>
      <w:bookmarkStart w:id="165" w:name="_Toc21578"/>
      <w:r>
        <w:rPr>
          <w:rFonts w:hint="default" w:ascii="Times New Roman" w:hAnsi="Times New Roman" w:cs="Times New Roman" w:eastAsiaTheme="minorEastAsia"/>
          <w:color w:val="auto"/>
          <w:lang w:val="zh-TW" w:eastAsia="zh-TW"/>
        </w:rPr>
        <w:t>第十二章 项目实施进度</w:t>
      </w:r>
      <w:bookmarkEnd w:id="164"/>
      <w:bookmarkEnd w:id="165"/>
    </w:p>
    <w:p>
      <w:pPr>
        <w:pStyle w:val="4"/>
        <w:spacing w:before="200" w:after="200" w:line="360" w:lineRule="auto"/>
        <w:rPr>
          <w:rFonts w:hint="default" w:ascii="Times New Roman" w:hAnsi="Times New Roman" w:cs="Times New Roman" w:eastAsiaTheme="minorEastAsia"/>
          <w:color w:val="auto"/>
          <w:sz w:val="30"/>
          <w:szCs w:val="30"/>
        </w:rPr>
      </w:pPr>
      <w:bookmarkStart w:id="166" w:name="_Toc12283"/>
      <w:bookmarkStart w:id="167" w:name="_Toc112"/>
      <w:r>
        <w:rPr>
          <w:rFonts w:hint="default" w:ascii="Times New Roman" w:hAnsi="Times New Roman" w:cs="Times New Roman" w:eastAsiaTheme="minorEastAsia"/>
          <w:color w:val="auto"/>
          <w:sz w:val="30"/>
          <w:szCs w:val="30"/>
        </w:rPr>
        <w:t>12.1</w:t>
      </w:r>
      <w:r>
        <w:rPr>
          <w:rFonts w:hint="default" w:ascii="Times New Roman" w:hAnsi="Times New Roman" w:cs="Times New Roman" w:eastAsiaTheme="minorEastAsia"/>
          <w:b/>
          <w:bCs/>
          <w:color w:val="auto"/>
          <w:sz w:val="30"/>
          <w:szCs w:val="30"/>
          <w:lang w:val="zh-TW" w:eastAsia="zh-TW"/>
        </w:rPr>
        <w:t>项目实施原则</w:t>
      </w:r>
      <w:bookmarkEnd w:id="166"/>
      <w:bookmarkEnd w:id="167"/>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根据</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全面布局、合理安排、科学设计、保证质量</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的原则认真组织施工，科学安排工程进度，保证项目高效率、高质量的实施。</w:t>
      </w:r>
    </w:p>
    <w:p>
      <w:pPr>
        <w:pStyle w:val="4"/>
        <w:spacing w:before="200" w:after="200" w:line="360" w:lineRule="auto"/>
        <w:rPr>
          <w:rFonts w:hint="default" w:ascii="Times New Roman" w:hAnsi="Times New Roman" w:cs="Times New Roman" w:eastAsiaTheme="minorEastAsia"/>
          <w:color w:val="auto"/>
          <w:sz w:val="30"/>
          <w:szCs w:val="30"/>
        </w:rPr>
      </w:pPr>
      <w:bookmarkStart w:id="168" w:name="_Toc113"/>
      <w:bookmarkStart w:id="169" w:name="_Toc30686"/>
      <w:r>
        <w:rPr>
          <w:rFonts w:hint="default" w:ascii="Times New Roman" w:hAnsi="Times New Roman" w:cs="Times New Roman" w:eastAsiaTheme="minorEastAsia"/>
          <w:color w:val="auto"/>
          <w:sz w:val="30"/>
          <w:szCs w:val="30"/>
        </w:rPr>
        <w:t>12.2</w:t>
      </w:r>
      <w:r>
        <w:rPr>
          <w:rFonts w:hint="default" w:ascii="Times New Roman" w:hAnsi="Times New Roman" w:cs="Times New Roman" w:eastAsiaTheme="minorEastAsia"/>
          <w:b/>
          <w:bCs/>
          <w:color w:val="auto"/>
          <w:sz w:val="30"/>
          <w:szCs w:val="30"/>
          <w:lang w:val="zh-TW" w:eastAsia="zh-TW"/>
        </w:rPr>
        <w:t>项目实施内容</w:t>
      </w:r>
      <w:bookmarkEnd w:id="168"/>
      <w:bookmarkEnd w:id="169"/>
    </w:p>
    <w:p>
      <w:pPr>
        <w:ind w:firstLine="560"/>
        <w:jc w:val="left"/>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根据项目建设实施情况应分为以下几个项目建设阶段：</w:t>
      </w:r>
    </w:p>
    <w:p>
      <w:pPr>
        <w:ind w:firstLine="560"/>
        <w:jc w:val="left"/>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1</w:t>
      </w:r>
      <w:r>
        <w:rPr>
          <w:rFonts w:hint="default" w:ascii="Times New Roman" w:hAnsi="Times New Roman" w:cs="Times New Roman" w:eastAsiaTheme="minorEastAsia"/>
          <w:color w:val="auto"/>
          <w:kern w:val="0"/>
          <w:lang w:val="zh-TW" w:eastAsia="zh-TW"/>
        </w:rPr>
        <w:t>、准备工作：编制可行性研究报告、论证、批复、方案设计等。</w:t>
      </w:r>
    </w:p>
    <w:p>
      <w:pPr>
        <w:ind w:firstLine="560"/>
        <w:jc w:val="left"/>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2</w:t>
      </w:r>
      <w:r>
        <w:rPr>
          <w:rFonts w:hint="default" w:ascii="Times New Roman" w:hAnsi="Times New Roman" w:cs="Times New Roman" w:eastAsiaTheme="minorEastAsia"/>
          <w:color w:val="auto"/>
          <w:kern w:val="0"/>
          <w:lang w:val="zh-TW" w:eastAsia="zh-TW"/>
        </w:rPr>
        <w:t>、勘察设计：测量勘察、初步设计及审批、施工图设计。</w:t>
      </w:r>
    </w:p>
    <w:p>
      <w:pPr>
        <w:ind w:firstLine="560"/>
        <w:jc w:val="left"/>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3</w:t>
      </w:r>
      <w:r>
        <w:rPr>
          <w:rFonts w:hint="default" w:ascii="Times New Roman" w:hAnsi="Times New Roman" w:cs="Times New Roman" w:eastAsiaTheme="minorEastAsia"/>
          <w:color w:val="auto"/>
          <w:kern w:val="0"/>
          <w:lang w:val="zh-TW" w:eastAsia="zh-TW"/>
        </w:rPr>
        <w:t>、施工阶段：材料设备的采购、落实协作关系、装饰装修施工、设备安装与调试等。</w:t>
      </w:r>
    </w:p>
    <w:p>
      <w:pPr>
        <w:ind w:firstLine="560"/>
        <w:jc w:val="left"/>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4</w:t>
      </w:r>
      <w:r>
        <w:rPr>
          <w:rFonts w:hint="default" w:ascii="Times New Roman" w:hAnsi="Times New Roman" w:cs="Times New Roman" w:eastAsiaTheme="minorEastAsia"/>
          <w:color w:val="auto"/>
          <w:kern w:val="0"/>
          <w:lang w:val="zh-TW" w:eastAsia="zh-TW"/>
        </w:rPr>
        <w:t>、竣工验收：试运转、竣工验收。</w:t>
      </w:r>
    </w:p>
    <w:p>
      <w:pPr>
        <w:pStyle w:val="4"/>
        <w:spacing w:before="200" w:after="200" w:line="360" w:lineRule="auto"/>
        <w:rPr>
          <w:rFonts w:hint="default" w:ascii="Times New Roman" w:hAnsi="Times New Roman" w:cs="Times New Roman" w:eastAsiaTheme="minorEastAsia"/>
          <w:color w:val="auto"/>
          <w:sz w:val="30"/>
          <w:szCs w:val="30"/>
        </w:rPr>
      </w:pPr>
      <w:bookmarkStart w:id="170" w:name="_Toc31808"/>
      <w:bookmarkStart w:id="171" w:name="_Toc114"/>
      <w:r>
        <w:rPr>
          <w:rFonts w:hint="default" w:ascii="Times New Roman" w:hAnsi="Times New Roman" w:cs="Times New Roman" w:eastAsiaTheme="minorEastAsia"/>
          <w:color w:val="auto"/>
          <w:sz w:val="30"/>
          <w:szCs w:val="30"/>
        </w:rPr>
        <w:t>12.3</w:t>
      </w:r>
      <w:r>
        <w:rPr>
          <w:rFonts w:hint="default" w:ascii="Times New Roman" w:hAnsi="Times New Roman" w:cs="Times New Roman" w:eastAsiaTheme="minorEastAsia"/>
          <w:b/>
          <w:bCs/>
          <w:color w:val="auto"/>
          <w:sz w:val="30"/>
          <w:szCs w:val="30"/>
          <w:lang w:val="zh-TW" w:eastAsia="zh-TW"/>
        </w:rPr>
        <w:t>项目实施进度安排</w:t>
      </w:r>
      <w:bookmarkEnd w:id="170"/>
      <w:bookmarkEnd w:id="171"/>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lang w:val="zh-TW" w:eastAsia="zh-TW"/>
        </w:rPr>
        <w:t>结合《全国统一建筑安装工程工期定额》建标〔</w:t>
      </w:r>
      <w:r>
        <w:rPr>
          <w:rFonts w:hint="default" w:ascii="Times New Roman" w:hAnsi="Times New Roman" w:cs="Times New Roman" w:eastAsiaTheme="minorEastAsia"/>
          <w:color w:val="auto"/>
          <w:kern w:val="0"/>
        </w:rPr>
        <w:t>2000</w:t>
      </w: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rPr>
        <w:t>38</w:t>
      </w:r>
      <w:r>
        <w:rPr>
          <w:rFonts w:hint="default" w:ascii="Times New Roman" w:hAnsi="Times New Roman" w:cs="Times New Roman" w:eastAsiaTheme="minorEastAsia"/>
          <w:color w:val="auto"/>
          <w:kern w:val="0"/>
          <w:lang w:val="zh-TW" w:eastAsia="zh-TW"/>
        </w:rPr>
        <w:t>号，并从该项目建设规模、资金来源、项目风险等方面综合考虑，本项目建设期拟定为</w:t>
      </w:r>
      <w:r>
        <w:rPr>
          <w:rFonts w:hint="default" w:ascii="Times New Roman" w:hAnsi="Times New Roman" w:cs="Times New Roman" w:eastAsiaTheme="minorEastAsia"/>
          <w:color w:val="auto"/>
          <w:kern w:val="0"/>
          <w:lang w:val="en-US" w:eastAsia="zh-CN"/>
        </w:rPr>
        <w:t>24</w:t>
      </w:r>
      <w:r>
        <w:rPr>
          <w:rFonts w:hint="default" w:ascii="Times New Roman" w:hAnsi="Times New Roman" w:cs="Times New Roman" w:eastAsiaTheme="minorEastAsia"/>
          <w:color w:val="auto"/>
          <w:kern w:val="0"/>
          <w:lang w:val="zh-TW" w:eastAsia="zh-TW"/>
        </w:rPr>
        <w:t>个月，即从</w:t>
      </w:r>
      <w:r>
        <w:rPr>
          <w:rFonts w:hint="default" w:ascii="Times New Roman" w:hAnsi="Times New Roman" w:cs="Times New Roman" w:eastAsiaTheme="minorEastAsia"/>
          <w:color w:val="auto"/>
          <w:kern w:val="0"/>
        </w:rPr>
        <w:t>2021</w:t>
      </w:r>
      <w:r>
        <w:rPr>
          <w:rFonts w:hint="default" w:ascii="Times New Roman" w:hAnsi="Times New Roman" w:cs="Times New Roman" w:eastAsiaTheme="minorEastAsia"/>
          <w:color w:val="auto"/>
          <w:kern w:val="0"/>
          <w:lang w:val="zh-TW" w:eastAsia="zh-TW"/>
        </w:rPr>
        <w:t>年</w:t>
      </w:r>
      <w:r>
        <w:rPr>
          <w:rFonts w:hint="default" w:ascii="Times New Roman" w:hAnsi="Times New Roman" w:cs="Times New Roman" w:eastAsiaTheme="minorEastAsia"/>
          <w:color w:val="auto"/>
          <w:kern w:val="0"/>
          <w:lang w:val="en-US" w:eastAsia="zh-CN"/>
        </w:rPr>
        <w:t>6</w:t>
      </w:r>
      <w:r>
        <w:rPr>
          <w:rFonts w:hint="default" w:ascii="Times New Roman" w:hAnsi="Times New Roman" w:cs="Times New Roman" w:eastAsiaTheme="minorEastAsia"/>
          <w:color w:val="auto"/>
          <w:kern w:val="0"/>
          <w:lang w:val="zh-TW" w:eastAsia="zh-TW"/>
        </w:rPr>
        <w:t>月</w:t>
      </w:r>
      <w:r>
        <w:rPr>
          <w:rFonts w:hint="default" w:ascii="Times New Roman" w:hAnsi="Times New Roman" w:cs="Times New Roman" w:eastAsiaTheme="minorEastAsia"/>
          <w:color w:val="auto"/>
          <w:kern w:val="0"/>
        </w:rPr>
        <w:t>-202</w:t>
      </w:r>
      <w:r>
        <w:rPr>
          <w:rFonts w:hint="default" w:ascii="Times New Roman" w:hAnsi="Times New Roman" w:cs="Times New Roman" w:eastAsiaTheme="minorEastAsia"/>
          <w:color w:val="auto"/>
          <w:kern w:val="0"/>
          <w:lang w:val="en-US" w:eastAsia="zh-CN"/>
        </w:rPr>
        <w:t>3</w:t>
      </w:r>
      <w:r>
        <w:rPr>
          <w:rFonts w:hint="default" w:ascii="Times New Roman" w:hAnsi="Times New Roman" w:cs="Times New Roman" w:eastAsiaTheme="minorEastAsia"/>
          <w:color w:val="auto"/>
          <w:kern w:val="0"/>
          <w:lang w:val="zh-TW" w:eastAsia="zh-TW"/>
        </w:rPr>
        <w:t>年</w:t>
      </w:r>
      <w:r>
        <w:rPr>
          <w:rFonts w:hint="default" w:ascii="Times New Roman" w:hAnsi="Times New Roman" w:cs="Times New Roman" w:eastAsiaTheme="minorEastAsia"/>
          <w:color w:val="auto"/>
          <w:kern w:val="0"/>
          <w:lang w:val="en-US" w:eastAsia="zh-CN"/>
        </w:rPr>
        <w:t>5</w:t>
      </w:r>
      <w:r>
        <w:rPr>
          <w:rFonts w:hint="default" w:ascii="Times New Roman" w:hAnsi="Times New Roman" w:cs="Times New Roman" w:eastAsiaTheme="minorEastAsia"/>
          <w:color w:val="auto"/>
          <w:kern w:val="0"/>
          <w:lang w:val="zh-TW" w:eastAsia="zh-TW"/>
        </w:rPr>
        <w:t>月。</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具体建设内容规划进度如下：</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1、前期工作阶段：20</w:t>
      </w:r>
      <w:r>
        <w:rPr>
          <w:rFonts w:hint="default" w:ascii="Times New Roman" w:hAnsi="Times New Roman" w:cs="Times New Roman" w:eastAsiaTheme="minorEastAsia"/>
          <w:color w:val="auto"/>
          <w:kern w:val="0"/>
          <w:lang w:val="en-US" w:eastAsia="zh-CN"/>
        </w:rPr>
        <w:t>21</w:t>
      </w:r>
      <w:r>
        <w:rPr>
          <w:rFonts w:hint="default" w:ascii="Times New Roman" w:hAnsi="Times New Roman" w:cs="Times New Roman" w:eastAsiaTheme="minorEastAsia"/>
          <w:color w:val="auto"/>
          <w:kern w:val="0"/>
          <w:lang w:val="zh-TW" w:eastAsia="zh-TW"/>
        </w:rPr>
        <w:t>年</w:t>
      </w:r>
      <w:r>
        <w:rPr>
          <w:rFonts w:hint="default" w:ascii="Times New Roman" w:hAnsi="Times New Roman" w:cs="Times New Roman" w:eastAsiaTheme="minorEastAsia"/>
          <w:color w:val="auto"/>
          <w:kern w:val="0"/>
          <w:lang w:val="en-US" w:eastAsia="zh-CN"/>
        </w:rPr>
        <w:t>6</w:t>
      </w:r>
      <w:r>
        <w:rPr>
          <w:rFonts w:hint="default" w:ascii="Times New Roman" w:hAnsi="Times New Roman" w:cs="Times New Roman" w:eastAsiaTheme="minorEastAsia"/>
          <w:color w:val="auto"/>
          <w:kern w:val="0"/>
          <w:lang w:val="zh-TW" w:eastAsia="zh-TW"/>
        </w:rPr>
        <w:t>月—20</w:t>
      </w:r>
      <w:r>
        <w:rPr>
          <w:rFonts w:hint="default" w:ascii="Times New Roman" w:hAnsi="Times New Roman" w:cs="Times New Roman" w:eastAsiaTheme="minorEastAsia"/>
          <w:color w:val="auto"/>
          <w:kern w:val="0"/>
          <w:lang w:val="en-US" w:eastAsia="zh-CN"/>
        </w:rPr>
        <w:t>21</w:t>
      </w:r>
      <w:r>
        <w:rPr>
          <w:rFonts w:hint="default" w:ascii="Times New Roman" w:hAnsi="Times New Roman" w:cs="Times New Roman" w:eastAsiaTheme="minorEastAsia"/>
          <w:color w:val="auto"/>
          <w:kern w:val="0"/>
          <w:lang w:val="zh-TW" w:eastAsia="zh-TW"/>
        </w:rPr>
        <w:t>年</w:t>
      </w:r>
      <w:r>
        <w:rPr>
          <w:rFonts w:hint="default" w:ascii="Times New Roman" w:hAnsi="Times New Roman" w:cs="Times New Roman" w:eastAsiaTheme="minorEastAsia"/>
          <w:color w:val="auto"/>
          <w:kern w:val="0"/>
          <w:lang w:val="en-US" w:eastAsia="zh-CN"/>
        </w:rPr>
        <w:t>12</w:t>
      </w:r>
      <w:r>
        <w:rPr>
          <w:rFonts w:hint="default" w:ascii="Times New Roman" w:hAnsi="Times New Roman" w:cs="Times New Roman" w:eastAsiaTheme="minorEastAsia"/>
          <w:color w:val="auto"/>
          <w:kern w:val="0"/>
          <w:lang w:val="zh-TW" w:eastAsia="zh-TW"/>
        </w:rPr>
        <w:t>月，</w:t>
      </w:r>
      <w:r>
        <w:rPr>
          <w:rFonts w:hint="default" w:ascii="Times New Roman" w:hAnsi="Times New Roman" w:cs="Times New Roman" w:eastAsiaTheme="minorEastAsia"/>
          <w:color w:val="auto"/>
          <w:kern w:val="0"/>
          <w:lang w:val="en-US" w:eastAsia="zh-CN"/>
        </w:rPr>
        <w:t>7</w:t>
      </w:r>
      <w:r>
        <w:rPr>
          <w:rFonts w:hint="default" w:ascii="Times New Roman" w:hAnsi="Times New Roman" w:cs="Times New Roman" w:eastAsiaTheme="minorEastAsia"/>
          <w:color w:val="auto"/>
          <w:kern w:val="0"/>
          <w:lang w:val="zh-TW" w:eastAsia="zh-TW"/>
        </w:rPr>
        <w:t>个月，完成项目可研、报批、勘察设计等前期工作；</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2、施工建设阶段：202</w:t>
      </w:r>
      <w:r>
        <w:rPr>
          <w:rFonts w:hint="default" w:ascii="Times New Roman" w:hAnsi="Times New Roman" w:cs="Times New Roman" w:eastAsiaTheme="minorEastAsia"/>
          <w:color w:val="auto"/>
          <w:kern w:val="0"/>
          <w:lang w:val="en-US" w:eastAsia="zh-CN"/>
        </w:rPr>
        <w:t>2</w:t>
      </w:r>
      <w:r>
        <w:rPr>
          <w:rFonts w:hint="default" w:ascii="Times New Roman" w:hAnsi="Times New Roman" w:cs="Times New Roman" w:eastAsiaTheme="minorEastAsia"/>
          <w:color w:val="auto"/>
          <w:kern w:val="0"/>
          <w:lang w:val="zh-TW" w:eastAsia="zh-TW"/>
        </w:rPr>
        <w:t>年</w:t>
      </w:r>
      <w:r>
        <w:rPr>
          <w:rFonts w:hint="default" w:ascii="Times New Roman" w:hAnsi="Times New Roman" w:cs="Times New Roman" w:eastAsiaTheme="minorEastAsia"/>
          <w:color w:val="auto"/>
          <w:kern w:val="0"/>
          <w:lang w:val="en-US" w:eastAsia="zh-CN"/>
        </w:rPr>
        <w:t>1</w:t>
      </w:r>
      <w:r>
        <w:rPr>
          <w:rFonts w:hint="default" w:ascii="Times New Roman" w:hAnsi="Times New Roman" w:cs="Times New Roman" w:eastAsiaTheme="minorEastAsia"/>
          <w:color w:val="auto"/>
          <w:kern w:val="0"/>
          <w:lang w:val="zh-TW" w:eastAsia="zh-TW"/>
        </w:rPr>
        <w:t>月—202</w:t>
      </w:r>
      <w:r>
        <w:rPr>
          <w:rFonts w:hint="default" w:ascii="Times New Roman" w:hAnsi="Times New Roman" w:cs="Times New Roman" w:eastAsiaTheme="minorEastAsia"/>
          <w:color w:val="auto"/>
          <w:kern w:val="0"/>
          <w:lang w:val="en-US" w:eastAsia="zh-CN"/>
        </w:rPr>
        <w:t>3</w:t>
      </w:r>
      <w:r>
        <w:rPr>
          <w:rFonts w:hint="default" w:ascii="Times New Roman" w:hAnsi="Times New Roman" w:cs="Times New Roman" w:eastAsiaTheme="minorEastAsia"/>
          <w:color w:val="auto"/>
          <w:kern w:val="0"/>
          <w:lang w:val="zh-TW" w:eastAsia="zh-TW"/>
        </w:rPr>
        <w:t>年</w:t>
      </w:r>
      <w:r>
        <w:rPr>
          <w:rFonts w:hint="default" w:ascii="Times New Roman" w:hAnsi="Times New Roman" w:cs="Times New Roman" w:eastAsiaTheme="minorEastAsia"/>
          <w:color w:val="auto"/>
          <w:kern w:val="0"/>
          <w:lang w:val="en-US" w:eastAsia="zh-CN"/>
        </w:rPr>
        <w:t>4</w:t>
      </w:r>
      <w:r>
        <w:rPr>
          <w:rFonts w:hint="default" w:ascii="Times New Roman" w:hAnsi="Times New Roman" w:cs="Times New Roman" w:eastAsiaTheme="minorEastAsia"/>
          <w:color w:val="auto"/>
          <w:kern w:val="0"/>
          <w:lang w:val="zh-TW" w:eastAsia="zh-TW"/>
        </w:rPr>
        <w:t>月，</w:t>
      </w:r>
      <w:r>
        <w:rPr>
          <w:rFonts w:hint="default" w:ascii="Times New Roman" w:hAnsi="Times New Roman" w:cs="Times New Roman" w:eastAsiaTheme="minorEastAsia"/>
          <w:color w:val="auto"/>
          <w:kern w:val="0"/>
          <w:lang w:val="en-US" w:eastAsia="zh-CN"/>
        </w:rPr>
        <w:t>16</w:t>
      </w:r>
      <w:r>
        <w:rPr>
          <w:rFonts w:hint="default" w:ascii="Times New Roman" w:hAnsi="Times New Roman" w:cs="Times New Roman" w:eastAsiaTheme="minorEastAsia"/>
          <w:color w:val="auto"/>
          <w:kern w:val="0"/>
          <w:lang w:val="zh-TW" w:eastAsia="zh-TW"/>
        </w:rPr>
        <w:t>个月，完成土建、基础设施等施工建设工作；</w:t>
      </w:r>
    </w:p>
    <w:p>
      <w:pPr>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3、竣工验收阶段：202</w:t>
      </w:r>
      <w:r>
        <w:rPr>
          <w:rFonts w:hint="default" w:ascii="Times New Roman" w:hAnsi="Times New Roman" w:cs="Times New Roman" w:eastAsiaTheme="minorEastAsia"/>
          <w:color w:val="auto"/>
          <w:kern w:val="0"/>
          <w:lang w:val="en-US" w:eastAsia="zh-CN"/>
        </w:rPr>
        <w:t>3</w:t>
      </w:r>
      <w:r>
        <w:rPr>
          <w:rFonts w:hint="default" w:ascii="Times New Roman" w:hAnsi="Times New Roman" w:cs="Times New Roman" w:eastAsiaTheme="minorEastAsia"/>
          <w:color w:val="auto"/>
          <w:kern w:val="0"/>
          <w:lang w:val="zh-TW" w:eastAsia="zh-TW"/>
        </w:rPr>
        <w:t>年</w:t>
      </w:r>
      <w:r>
        <w:rPr>
          <w:rFonts w:hint="default" w:ascii="Times New Roman" w:hAnsi="Times New Roman" w:cs="Times New Roman" w:eastAsiaTheme="minorEastAsia"/>
          <w:color w:val="auto"/>
          <w:kern w:val="0"/>
          <w:lang w:val="en-US" w:eastAsia="zh-CN"/>
        </w:rPr>
        <w:t>5</w:t>
      </w:r>
      <w:r>
        <w:rPr>
          <w:rFonts w:hint="default" w:ascii="Times New Roman" w:hAnsi="Times New Roman" w:cs="Times New Roman" w:eastAsiaTheme="minorEastAsia"/>
          <w:color w:val="auto"/>
          <w:kern w:val="0"/>
          <w:lang w:val="zh-TW" w:eastAsia="zh-TW"/>
        </w:rPr>
        <w:t>月，1个月，完成项目竣工验收、投入使用。</w:t>
      </w:r>
    </w:p>
    <w:p>
      <w:pPr>
        <w:ind w:firstLine="482"/>
        <w:jc w:val="center"/>
        <w:rPr>
          <w:rFonts w:hint="default" w:ascii="Times New Roman" w:hAnsi="Times New Roman" w:cs="Times New Roman" w:eastAsiaTheme="minorEastAsia"/>
          <w:b/>
          <w:bCs/>
          <w:color w:val="auto"/>
        </w:rPr>
      </w:pPr>
      <w:r>
        <w:rPr>
          <w:rFonts w:hint="default" w:ascii="Times New Roman" w:hAnsi="Times New Roman" w:cs="Times New Roman" w:eastAsiaTheme="minorEastAsia"/>
          <w:b/>
          <w:color w:val="auto"/>
          <w:lang w:val="zh-TW" w:eastAsia="zh-TW"/>
        </w:rPr>
        <w:t>表</w:t>
      </w:r>
      <w:r>
        <w:rPr>
          <w:rFonts w:hint="default" w:ascii="Times New Roman" w:hAnsi="Times New Roman" w:cs="Times New Roman" w:eastAsiaTheme="minorEastAsia"/>
          <w:b/>
          <w:bCs/>
          <w:color w:val="auto"/>
        </w:rPr>
        <w:t xml:space="preserve">12-1  </w:t>
      </w:r>
      <w:r>
        <w:rPr>
          <w:rFonts w:hint="default" w:ascii="Times New Roman" w:hAnsi="Times New Roman" w:cs="Times New Roman" w:eastAsiaTheme="minorEastAsia"/>
          <w:b/>
          <w:color w:val="auto"/>
          <w:lang w:val="zh-TW" w:eastAsia="zh-TW"/>
        </w:rPr>
        <w:t>工程建设进度计划一览表</w:t>
      </w:r>
    </w:p>
    <w:tbl>
      <w:tblPr>
        <w:tblStyle w:val="28"/>
        <w:tblW w:w="851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892"/>
        <w:gridCol w:w="2511"/>
        <w:gridCol w:w="2131"/>
        <w:gridCol w:w="198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jc w:val="center"/>
        </w:trPr>
        <w:tc>
          <w:tcPr>
            <w:tcW w:w="18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建设内容</w:t>
            </w:r>
          </w:p>
        </w:tc>
        <w:tc>
          <w:tcPr>
            <w:tcW w:w="25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202</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zh-TW" w:eastAsia="zh-TW"/>
              </w:rPr>
              <w:t>年</w:t>
            </w:r>
            <w:r>
              <w:rPr>
                <w:rFonts w:hint="default" w:ascii="Times New Roman" w:hAnsi="Times New Roman" w:cs="Times New Roman" w:eastAsiaTheme="minorEastAsia"/>
                <w:color w:val="auto"/>
                <w:sz w:val="21"/>
                <w:szCs w:val="21"/>
                <w:lang w:val="en-US" w:eastAsia="zh-CN"/>
              </w:rPr>
              <w:t>6</w:t>
            </w:r>
            <w:r>
              <w:rPr>
                <w:rFonts w:hint="default" w:ascii="Times New Roman" w:hAnsi="Times New Roman" w:cs="Times New Roman" w:eastAsiaTheme="minorEastAsia"/>
                <w:color w:val="auto"/>
                <w:sz w:val="21"/>
                <w:szCs w:val="21"/>
                <w:lang w:val="zh-TW" w:eastAsia="zh-TW"/>
              </w:rPr>
              <w:t>月</w:t>
            </w:r>
            <w:r>
              <w:rPr>
                <w:rFonts w:hint="default" w:ascii="Times New Roman" w:hAnsi="Times New Roman" w:cs="Times New Roman" w:eastAsiaTheme="minorEastAsia"/>
                <w:color w:val="auto"/>
                <w:sz w:val="21"/>
                <w:szCs w:val="21"/>
              </w:rPr>
              <w:t>—2021</w:t>
            </w:r>
            <w:r>
              <w:rPr>
                <w:rFonts w:hint="default" w:ascii="Times New Roman" w:hAnsi="Times New Roman" w:cs="Times New Roman" w:eastAsiaTheme="minorEastAsia"/>
                <w:color w:val="auto"/>
                <w:sz w:val="21"/>
                <w:szCs w:val="21"/>
                <w:lang w:val="zh-TW" w:eastAsia="zh-TW"/>
              </w:rPr>
              <w:t>年</w:t>
            </w:r>
            <w:r>
              <w:rPr>
                <w:rFonts w:hint="default" w:ascii="Times New Roman" w:hAnsi="Times New Roman" w:cs="Times New Roman" w:eastAsiaTheme="minorEastAsia"/>
                <w:color w:val="auto"/>
                <w:sz w:val="21"/>
                <w:szCs w:val="21"/>
                <w:lang w:val="en-US" w:eastAsia="zh-CN"/>
              </w:rPr>
              <w:t>12</w:t>
            </w:r>
            <w:r>
              <w:rPr>
                <w:rFonts w:hint="default" w:ascii="Times New Roman" w:hAnsi="Times New Roman" w:cs="Times New Roman" w:eastAsiaTheme="minorEastAsia"/>
                <w:color w:val="auto"/>
                <w:sz w:val="21"/>
                <w:szCs w:val="21"/>
                <w:lang w:val="zh-TW" w:eastAsia="zh-TW"/>
              </w:rPr>
              <w:t>月</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202</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zh-TW" w:eastAsia="zh-TW"/>
              </w:rPr>
              <w:t>年</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zh-TW" w:eastAsia="zh-TW"/>
              </w:rPr>
              <w:t>月</w:t>
            </w:r>
            <w:r>
              <w:rPr>
                <w:rFonts w:hint="default" w:ascii="Times New Roman" w:hAnsi="Times New Roman" w:cs="Times New Roman" w:eastAsiaTheme="minorEastAsia"/>
                <w:color w:val="auto"/>
                <w:sz w:val="21"/>
                <w:szCs w:val="21"/>
              </w:rPr>
              <w:t>—202</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zh-TW" w:eastAsia="zh-TW"/>
              </w:rPr>
              <w:t>年</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lang w:val="zh-TW" w:eastAsia="zh-TW"/>
              </w:rPr>
              <w:t>月</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rPr>
              <w:t>202</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zh-TW" w:eastAsia="zh-TW"/>
              </w:rPr>
              <w:t>年</w:t>
            </w: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3" w:hRule="atLeast"/>
          <w:jc w:val="center"/>
        </w:trPr>
        <w:tc>
          <w:tcPr>
            <w:tcW w:w="18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准备工作</w:t>
            </w:r>
          </w:p>
        </w:tc>
        <w:tc>
          <w:tcPr>
            <w:tcW w:w="2511" w:type="dxa"/>
            <w:tcBorders>
              <w:top w:val="single" w:color="000000" w:sz="4" w:space="0"/>
              <w:left w:val="single" w:color="000000" w:sz="4" w:space="0"/>
              <w:bottom w:val="single" w:color="000000" w:sz="4" w:space="0"/>
              <w:right w:val="single" w:color="000000" w:sz="4" w:space="0"/>
            </w:tcBorders>
            <w:shd w:val="clear" w:color="auto" w:fill="666666"/>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3" w:hRule="atLeast"/>
          <w:jc w:val="center"/>
        </w:trPr>
        <w:tc>
          <w:tcPr>
            <w:tcW w:w="18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1"/>
                <w:szCs w:val="21"/>
                <w:lang w:val="zh-TW" w:eastAsia="zh-TW"/>
              </w:rPr>
              <w:t>施工建设、设备安装及试运行</w:t>
            </w:r>
          </w:p>
        </w:tc>
        <w:tc>
          <w:tcPr>
            <w:tcW w:w="25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2131" w:type="dxa"/>
            <w:tcBorders>
              <w:top w:val="single" w:color="000000" w:sz="4" w:space="0"/>
              <w:left w:val="single" w:color="000000" w:sz="4" w:space="0"/>
              <w:bottom w:val="single" w:color="000000" w:sz="4" w:space="0"/>
              <w:right w:val="single" w:color="000000" w:sz="4" w:space="0"/>
            </w:tcBorders>
            <w:shd w:val="clear" w:color="auto" w:fill="666666"/>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3" w:hRule="atLeast"/>
          <w:jc w:val="center"/>
        </w:trPr>
        <w:tc>
          <w:tcPr>
            <w:tcW w:w="18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0"/>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sz w:val="21"/>
                <w:szCs w:val="21"/>
                <w:lang w:val="zh-TW" w:eastAsia="zh-CN"/>
              </w:rPr>
              <w:t>竣工验收</w:t>
            </w:r>
          </w:p>
        </w:tc>
        <w:tc>
          <w:tcPr>
            <w:tcW w:w="25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985" w:type="dxa"/>
            <w:tcBorders>
              <w:top w:val="single" w:color="000000" w:sz="4" w:space="0"/>
              <w:left w:val="single" w:color="000000" w:sz="4" w:space="0"/>
              <w:bottom w:val="single" w:color="000000" w:sz="4" w:space="0"/>
              <w:right w:val="single" w:color="000000" w:sz="4" w:space="0"/>
            </w:tcBorders>
            <w:shd w:val="clear" w:color="auto" w:fill="666666"/>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bl>
    <w:p>
      <w:pPr>
        <w:spacing w:line="240" w:lineRule="auto"/>
        <w:ind w:firstLine="0"/>
        <w:jc w:val="center"/>
        <w:rPr>
          <w:rFonts w:hint="default" w:ascii="Times New Roman" w:hAnsi="Times New Roman" w:cs="Times New Roman" w:eastAsiaTheme="minorEastAsia"/>
          <w:b/>
          <w:bCs/>
          <w:color w:val="auto"/>
          <w:sz w:val="24"/>
          <w:szCs w:val="24"/>
        </w:rPr>
      </w:pPr>
    </w:p>
    <w:p>
      <w:pPr>
        <w:spacing w:line="240" w:lineRule="auto"/>
        <w:ind w:firstLine="0"/>
        <w:jc w:val="center"/>
        <w:rPr>
          <w:rFonts w:hint="default" w:ascii="Times New Roman" w:hAnsi="Times New Roman" w:cs="Times New Roman" w:eastAsiaTheme="minorEastAsia"/>
          <w:b/>
          <w:bCs/>
          <w:color w:val="auto"/>
          <w:sz w:val="24"/>
          <w:szCs w:val="24"/>
        </w:rPr>
      </w:pPr>
    </w:p>
    <w:p>
      <w:pPr>
        <w:pStyle w:val="20"/>
        <w:ind w:firstLine="480"/>
        <w:rPr>
          <w:rFonts w:hint="default" w:ascii="Times New Roman" w:hAnsi="Times New Roman" w:cs="Times New Roman" w:eastAsiaTheme="minorEastAsia"/>
          <w:color w:val="auto"/>
        </w:rPr>
      </w:pPr>
    </w:p>
    <w:p>
      <w:pPr>
        <w:pStyle w:val="20"/>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u w:color="FF0000"/>
        </w:rPr>
        <w:br w:type="page"/>
      </w:r>
    </w:p>
    <w:p>
      <w:pPr>
        <w:pStyle w:val="3"/>
        <w:spacing w:line="360" w:lineRule="auto"/>
        <w:ind w:firstLine="883"/>
        <w:rPr>
          <w:rFonts w:hint="default" w:ascii="Times New Roman" w:hAnsi="Times New Roman" w:cs="Times New Roman" w:eastAsiaTheme="minorEastAsia"/>
          <w:color w:val="auto"/>
          <w:lang w:val="zh-TW" w:eastAsia="zh-TW"/>
        </w:rPr>
      </w:pPr>
      <w:bookmarkStart w:id="172" w:name="_Toc21541"/>
      <w:bookmarkStart w:id="173" w:name="_Toc115"/>
      <w:r>
        <w:rPr>
          <w:rFonts w:hint="default" w:ascii="Times New Roman" w:hAnsi="Times New Roman" w:cs="Times New Roman" w:eastAsiaTheme="minorEastAsia"/>
          <w:color w:val="auto"/>
          <w:lang w:val="zh-TW" w:eastAsia="zh-TW"/>
        </w:rPr>
        <w:t>第十三章 项目招标方案</w:t>
      </w:r>
      <w:bookmarkEnd w:id="172"/>
      <w:bookmarkEnd w:id="173"/>
    </w:p>
    <w:p>
      <w:pPr>
        <w:pStyle w:val="4"/>
        <w:spacing w:line="360" w:lineRule="auto"/>
        <w:rPr>
          <w:rFonts w:hint="default" w:ascii="Times New Roman" w:hAnsi="Times New Roman" w:cs="Times New Roman" w:eastAsiaTheme="minorEastAsia"/>
          <w:color w:val="auto"/>
        </w:rPr>
      </w:pPr>
      <w:bookmarkStart w:id="174" w:name="_Toc29126"/>
      <w:bookmarkStart w:id="175" w:name="_Toc116"/>
      <w:r>
        <w:rPr>
          <w:rFonts w:hint="default" w:ascii="Times New Roman" w:hAnsi="Times New Roman" w:cs="Times New Roman" w:eastAsiaTheme="minorEastAsia"/>
          <w:color w:val="auto"/>
        </w:rPr>
        <w:t>13.1</w:t>
      </w:r>
      <w:r>
        <w:rPr>
          <w:rFonts w:hint="default" w:ascii="Times New Roman" w:hAnsi="Times New Roman" w:cs="Times New Roman" w:eastAsiaTheme="minorEastAsia"/>
          <w:color w:val="auto"/>
          <w:lang w:val="zh-TW" w:eastAsia="zh-TW"/>
        </w:rPr>
        <w:t>招标依据</w:t>
      </w:r>
      <w:bookmarkEnd w:id="174"/>
      <w:bookmarkEnd w:id="175"/>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、《中华人民共和国合同法》；</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、《中华人民共和国招标投标法》；</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、《必须招标的工程项目规定》（国家发展改革委令</w:t>
      </w:r>
      <w:r>
        <w:rPr>
          <w:rFonts w:hint="default" w:ascii="Times New Roman" w:hAnsi="Times New Roman" w:cs="Times New Roman" w:eastAsiaTheme="minorEastAsia"/>
          <w:color w:val="auto"/>
        </w:rPr>
        <w:t>2018</w:t>
      </w:r>
      <w:r>
        <w:rPr>
          <w:rFonts w:hint="default" w:ascii="Times New Roman" w:hAnsi="Times New Roman" w:cs="Times New Roman" w:eastAsiaTheme="minorEastAsia"/>
          <w:color w:val="auto"/>
          <w:lang w:val="zh-TW" w:eastAsia="zh-TW"/>
        </w:rPr>
        <w:t>年第</w:t>
      </w:r>
      <w:r>
        <w:rPr>
          <w:rFonts w:hint="default" w:ascii="Times New Roman" w:hAnsi="Times New Roman" w:cs="Times New Roman" w:eastAsiaTheme="minorEastAsia"/>
          <w:color w:val="auto"/>
        </w:rPr>
        <w:t>16</w:t>
      </w:r>
      <w:r>
        <w:rPr>
          <w:rFonts w:hint="default" w:ascii="Times New Roman" w:hAnsi="Times New Roman" w:cs="Times New Roman" w:eastAsiaTheme="minorEastAsia"/>
          <w:color w:val="auto"/>
          <w:lang w:val="zh-TW" w:eastAsia="zh-TW"/>
        </w:rPr>
        <w:t>号）；</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、《工程建设项目招标范围和规模标准的规定》（国家计委令</w:t>
      </w:r>
      <w:r>
        <w:rPr>
          <w:rFonts w:hint="default" w:ascii="Times New Roman" w:hAnsi="Times New Roman" w:cs="Times New Roman" w:eastAsiaTheme="minorEastAsia"/>
          <w:color w:val="auto"/>
        </w:rPr>
        <w:t>2000</w:t>
      </w:r>
      <w:r>
        <w:rPr>
          <w:rFonts w:hint="default" w:ascii="Times New Roman" w:hAnsi="Times New Roman" w:cs="Times New Roman" w:eastAsiaTheme="minorEastAsia"/>
          <w:color w:val="auto"/>
          <w:lang w:val="zh-TW" w:eastAsia="zh-TW"/>
        </w:rPr>
        <w:t>年第</w:t>
      </w: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号）；</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、《工程建设项目施工招标投标办法》（国家发展计划委员会等七部委令〔</w:t>
      </w:r>
      <w:r>
        <w:rPr>
          <w:rFonts w:hint="default" w:ascii="Times New Roman" w:hAnsi="Times New Roman" w:cs="Times New Roman" w:eastAsiaTheme="minorEastAsia"/>
          <w:color w:val="auto"/>
        </w:rPr>
        <w:t>2003</w:t>
      </w:r>
      <w:r>
        <w:rPr>
          <w:rFonts w:hint="default" w:ascii="Times New Roman" w:hAnsi="Times New Roman" w:cs="Times New Roman" w:eastAsiaTheme="minorEastAsia"/>
          <w:color w:val="auto"/>
          <w:lang w:val="zh-TW" w:eastAsia="zh-TW"/>
        </w:rPr>
        <w:t>〕第</w:t>
      </w:r>
      <w:r>
        <w:rPr>
          <w:rFonts w:hint="default" w:ascii="Times New Roman" w:hAnsi="Times New Roman" w:cs="Times New Roman" w:eastAsiaTheme="minorEastAsia"/>
          <w:color w:val="auto"/>
        </w:rPr>
        <w:t>30</w:t>
      </w:r>
      <w:r>
        <w:rPr>
          <w:rFonts w:hint="default" w:ascii="Times New Roman" w:hAnsi="Times New Roman" w:cs="Times New Roman" w:eastAsiaTheme="minorEastAsia"/>
          <w:color w:val="auto"/>
          <w:lang w:val="zh-TW" w:eastAsia="zh-TW"/>
        </w:rPr>
        <w:t>号</w:t>
      </w:r>
      <w:r>
        <w:rPr>
          <w:rFonts w:hint="default" w:ascii="Times New Roman" w:hAnsi="Times New Roman" w:cs="Times New Roman" w:eastAsiaTheme="minorEastAsia"/>
          <w:color w:val="auto"/>
        </w:rPr>
        <w:t>2013</w:t>
      </w:r>
      <w:r>
        <w:rPr>
          <w:rFonts w:hint="default" w:ascii="Times New Roman" w:hAnsi="Times New Roman" w:cs="Times New Roman" w:eastAsiaTheme="minorEastAsia"/>
          <w:color w:val="auto"/>
          <w:lang w:val="zh-TW" w:eastAsia="zh-TW"/>
        </w:rPr>
        <w:t>年修订）；</w:t>
      </w:r>
    </w:p>
    <w:p>
      <w:pPr>
        <w:ind w:firstLine="56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6</w:t>
      </w:r>
      <w:r>
        <w:rPr>
          <w:rFonts w:hint="default" w:ascii="Times New Roman" w:hAnsi="Times New Roman" w:cs="Times New Roman" w:eastAsiaTheme="minorEastAsia"/>
          <w:color w:val="auto"/>
          <w:kern w:val="0"/>
          <w:lang w:val="zh-TW" w:eastAsia="zh-TW"/>
        </w:rPr>
        <w:t>、《工程建设项目招标范围和规模标准规定》（国家发展计划委员会令</w:t>
      </w:r>
      <w:r>
        <w:rPr>
          <w:rFonts w:hint="default" w:ascii="Times New Roman" w:hAnsi="Times New Roman" w:cs="Times New Roman" w:eastAsiaTheme="minorEastAsia"/>
          <w:color w:val="auto"/>
          <w:kern w:val="0"/>
        </w:rPr>
        <w:t>2000</w:t>
      </w:r>
      <w:r>
        <w:rPr>
          <w:rFonts w:hint="default" w:ascii="Times New Roman" w:hAnsi="Times New Roman" w:cs="Times New Roman" w:eastAsiaTheme="minorEastAsia"/>
          <w:color w:val="auto"/>
          <w:kern w:val="0"/>
          <w:lang w:val="zh-TW" w:eastAsia="zh-TW"/>
        </w:rPr>
        <w:t>年第</w:t>
      </w:r>
      <w:r>
        <w:rPr>
          <w:rFonts w:hint="default" w:ascii="Times New Roman" w:hAnsi="Times New Roman" w:cs="Times New Roman" w:eastAsiaTheme="minorEastAsia"/>
          <w:color w:val="auto"/>
          <w:kern w:val="0"/>
        </w:rPr>
        <w:t>3</w:t>
      </w:r>
      <w:r>
        <w:rPr>
          <w:rFonts w:hint="default" w:ascii="Times New Roman" w:hAnsi="Times New Roman" w:cs="Times New Roman" w:eastAsiaTheme="minorEastAsia"/>
          <w:color w:val="auto"/>
          <w:kern w:val="0"/>
          <w:lang w:val="zh-TW" w:eastAsia="zh-TW"/>
        </w:rPr>
        <w:t>号）；</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w:t>
      </w:r>
      <w:r>
        <w:rPr>
          <w:rFonts w:hint="default" w:ascii="Times New Roman" w:hAnsi="Times New Roman" w:cs="Times New Roman" w:eastAsiaTheme="minorEastAsia"/>
          <w:color w:val="auto"/>
          <w:lang w:val="zh-TW" w:eastAsia="zh-TW"/>
        </w:rPr>
        <w:t>、《评标委员会和评标办法暂行规定》（国家计委、国家经贸委令</w:t>
      </w:r>
      <w:r>
        <w:rPr>
          <w:rFonts w:hint="default" w:ascii="Times New Roman" w:hAnsi="Times New Roman" w:cs="Times New Roman" w:eastAsiaTheme="minorEastAsia"/>
          <w:color w:val="auto"/>
        </w:rPr>
        <w:t>2001</w:t>
      </w:r>
      <w:r>
        <w:rPr>
          <w:rFonts w:hint="default" w:ascii="Times New Roman" w:hAnsi="Times New Roman" w:cs="Times New Roman" w:eastAsiaTheme="minorEastAsia"/>
          <w:color w:val="auto"/>
          <w:lang w:val="zh-TW" w:eastAsia="zh-TW"/>
        </w:rPr>
        <w:t>年第</w:t>
      </w:r>
      <w:r>
        <w:rPr>
          <w:rFonts w:hint="default" w:ascii="Times New Roman" w:hAnsi="Times New Roman" w:cs="Times New Roman" w:eastAsiaTheme="minorEastAsia"/>
          <w:color w:val="auto"/>
        </w:rPr>
        <w:t>12</w:t>
      </w:r>
      <w:r>
        <w:rPr>
          <w:rFonts w:hint="default" w:ascii="Times New Roman" w:hAnsi="Times New Roman" w:cs="Times New Roman" w:eastAsiaTheme="minorEastAsia"/>
          <w:color w:val="auto"/>
          <w:lang w:val="zh-TW" w:eastAsia="zh-TW"/>
        </w:rPr>
        <w:t>号）。</w:t>
      </w:r>
    </w:p>
    <w:p>
      <w:pPr>
        <w:pStyle w:val="4"/>
        <w:spacing w:before="160" w:after="160"/>
        <w:rPr>
          <w:rFonts w:hint="default" w:ascii="Times New Roman" w:hAnsi="Times New Roman" w:cs="Times New Roman" w:eastAsiaTheme="minorEastAsia"/>
          <w:color w:val="auto"/>
        </w:rPr>
      </w:pPr>
      <w:bookmarkStart w:id="176" w:name="_Toc117"/>
      <w:bookmarkStart w:id="177" w:name="_Toc27553"/>
      <w:r>
        <w:rPr>
          <w:rFonts w:hint="default" w:ascii="Times New Roman" w:hAnsi="Times New Roman" w:cs="Times New Roman" w:eastAsiaTheme="minorEastAsia"/>
          <w:color w:val="auto"/>
        </w:rPr>
        <w:t>13.2</w:t>
      </w:r>
      <w:r>
        <w:rPr>
          <w:rFonts w:hint="default" w:ascii="Times New Roman" w:hAnsi="Times New Roman" w:cs="Times New Roman" w:eastAsiaTheme="minorEastAsia"/>
          <w:color w:val="auto"/>
          <w:lang w:val="zh-TW" w:eastAsia="zh-TW"/>
        </w:rPr>
        <w:t>招标事项</w:t>
      </w:r>
      <w:bookmarkEnd w:id="176"/>
      <w:bookmarkEnd w:id="177"/>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《中华人民共和国招标投标法实施条例》（中华人民共和国国务院令第</w:t>
      </w:r>
      <w:r>
        <w:rPr>
          <w:rFonts w:hint="default" w:ascii="Times New Roman" w:hAnsi="Times New Roman" w:cs="Times New Roman" w:eastAsiaTheme="minorEastAsia"/>
          <w:color w:val="auto"/>
        </w:rPr>
        <w:t>613</w:t>
      </w:r>
      <w:r>
        <w:rPr>
          <w:rFonts w:hint="default" w:ascii="Times New Roman" w:hAnsi="Times New Roman" w:cs="Times New Roman" w:eastAsiaTheme="minorEastAsia"/>
          <w:color w:val="auto"/>
          <w:lang w:val="zh-TW" w:eastAsia="zh-TW"/>
        </w:rPr>
        <w:t>号）规定</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招标投标法第三条所称工程建设项目，是指工程以及与工程建设有关的货物和服务</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，因此，本工程建设项目的招标事项为：</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 xml:space="preserve">、工程：建设工程 </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含附属工程</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、与工程建设有关的货物：重要设备和材料；</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、与工程建设有关的服务：勘察、设计、监理。</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说明：</w:t>
      </w:r>
      <w:r>
        <w:rPr>
          <w:rFonts w:hint="default" w:ascii="Times New Roman" w:hAnsi="Times New Roman" w:eastAsia="宋体" w:cs="Times New Roman"/>
          <w:color w:val="auto"/>
        </w:rPr>
        <w:t>①</w:t>
      </w:r>
      <w:r>
        <w:rPr>
          <w:rFonts w:hint="default" w:ascii="Times New Roman" w:hAnsi="Times New Roman" w:cs="Times New Roman" w:eastAsiaTheme="minorEastAsia"/>
          <w:color w:val="auto"/>
          <w:lang w:val="zh-TW" w:eastAsia="zh-TW"/>
        </w:rPr>
        <w:t>附属工程随建设工程和安装工程一并打捆招标；</w:t>
      </w:r>
      <w:r>
        <w:rPr>
          <w:rFonts w:hint="default" w:ascii="Times New Roman" w:hAnsi="Times New Roman" w:eastAsia="宋体" w:cs="Times New Roman"/>
          <w:color w:val="auto"/>
        </w:rPr>
        <w:t>②</w:t>
      </w:r>
      <w:r>
        <w:rPr>
          <w:rFonts w:hint="default" w:ascii="Times New Roman" w:hAnsi="Times New Roman" w:cs="Times New Roman" w:eastAsiaTheme="minorEastAsia"/>
          <w:color w:val="auto"/>
          <w:lang w:val="zh-TW" w:eastAsia="zh-TW"/>
        </w:rPr>
        <w:t>重要设备和材料列入建设工程和安装工程中，不单独招标。</w:t>
      </w:r>
    </w:p>
    <w:p>
      <w:pPr>
        <w:pStyle w:val="4"/>
        <w:spacing w:before="160" w:after="160"/>
        <w:rPr>
          <w:rFonts w:hint="default" w:ascii="Times New Roman" w:hAnsi="Times New Roman" w:cs="Times New Roman" w:eastAsiaTheme="minorEastAsia"/>
          <w:color w:val="auto"/>
        </w:rPr>
      </w:pPr>
      <w:bookmarkStart w:id="178" w:name="_Toc118"/>
      <w:bookmarkStart w:id="179" w:name="_Toc32200"/>
      <w:r>
        <w:rPr>
          <w:rFonts w:hint="default" w:ascii="Times New Roman" w:hAnsi="Times New Roman" w:cs="Times New Roman" w:eastAsiaTheme="minorEastAsia"/>
          <w:color w:val="auto"/>
        </w:rPr>
        <w:t>13.3</w:t>
      </w:r>
      <w:r>
        <w:rPr>
          <w:rFonts w:hint="default" w:ascii="Times New Roman" w:hAnsi="Times New Roman" w:cs="Times New Roman" w:eastAsiaTheme="minorEastAsia"/>
          <w:color w:val="auto"/>
          <w:lang w:val="zh-TW" w:eastAsia="zh-TW"/>
        </w:rPr>
        <w:t>招标范围和招标方式</w:t>
      </w:r>
      <w:bookmarkEnd w:id="178"/>
      <w:bookmarkEnd w:id="179"/>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本项目对勘察、设计、建筑工程、安装工程、工程监理、设备及材料采购全部实施招标。</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本工程建设项目招标方式：</w:t>
      </w:r>
      <w:r>
        <w:rPr>
          <w:rFonts w:hint="default" w:ascii="Times New Roman" w:hAnsi="Times New Roman" w:cs="Times New Roman" w:eastAsiaTheme="minorEastAsia"/>
          <w:color w:val="auto"/>
          <w:lang w:val="zh-TW" w:eastAsia="zh-CN"/>
        </w:rPr>
        <w:t>邀请</w:t>
      </w:r>
      <w:r>
        <w:rPr>
          <w:rFonts w:hint="default" w:ascii="Times New Roman" w:hAnsi="Times New Roman" w:cs="Times New Roman" w:eastAsiaTheme="minorEastAsia"/>
          <w:color w:val="auto"/>
          <w:lang w:val="zh-TW" w:eastAsia="zh-TW"/>
        </w:rPr>
        <w:t>招标。</w:t>
      </w:r>
    </w:p>
    <w:p>
      <w:pPr>
        <w:pStyle w:val="4"/>
        <w:spacing w:before="160" w:after="160"/>
        <w:rPr>
          <w:rFonts w:hint="default" w:ascii="Times New Roman" w:hAnsi="Times New Roman" w:cs="Times New Roman" w:eastAsiaTheme="minorEastAsia"/>
          <w:color w:val="auto"/>
        </w:rPr>
      </w:pPr>
      <w:bookmarkStart w:id="180" w:name="_Toc119"/>
      <w:bookmarkStart w:id="181" w:name="_Toc8282"/>
      <w:r>
        <w:rPr>
          <w:rFonts w:hint="default" w:ascii="Times New Roman" w:hAnsi="Times New Roman" w:cs="Times New Roman" w:eastAsiaTheme="minorEastAsia"/>
          <w:color w:val="auto"/>
        </w:rPr>
        <w:t>13.4</w:t>
      </w:r>
      <w:r>
        <w:rPr>
          <w:rFonts w:hint="default" w:ascii="Times New Roman" w:hAnsi="Times New Roman" w:cs="Times New Roman" w:eastAsiaTheme="minorEastAsia"/>
          <w:color w:val="auto"/>
          <w:lang w:val="zh-TW" w:eastAsia="zh-TW"/>
        </w:rPr>
        <w:t>招标组织形式</w:t>
      </w:r>
      <w:bookmarkEnd w:id="180"/>
      <w:bookmarkEnd w:id="181"/>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上述招标范围，</w:t>
      </w:r>
      <w:r>
        <w:rPr>
          <w:rFonts w:hint="default" w:ascii="Times New Roman" w:hAnsi="Times New Roman" w:cs="Times New Roman" w:eastAsiaTheme="minorEastAsia"/>
          <w:color w:val="auto"/>
          <w:lang w:val="zh-TW" w:eastAsia="zh-CN"/>
        </w:rPr>
        <w:t>企业</w:t>
      </w:r>
      <w:r>
        <w:rPr>
          <w:rFonts w:hint="default" w:ascii="Times New Roman" w:hAnsi="Times New Roman" w:cs="Times New Roman" w:eastAsiaTheme="minorEastAsia"/>
          <w:color w:val="auto"/>
          <w:lang w:val="zh-TW" w:eastAsia="zh-TW"/>
        </w:rPr>
        <w:t>将采取</w:t>
      </w:r>
      <w:r>
        <w:rPr>
          <w:rFonts w:hint="default" w:ascii="Times New Roman" w:hAnsi="Times New Roman" w:cs="Times New Roman" w:eastAsiaTheme="minorEastAsia"/>
          <w:color w:val="auto"/>
          <w:lang w:val="zh-TW" w:eastAsia="zh-CN"/>
        </w:rPr>
        <w:t>自行招标方式</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招标工作应在公平、公正、公开、透明、有序的原则下进行。招标办法和运作模式按有关规定和操作方式进行。</w:t>
      </w:r>
    </w:p>
    <w:p>
      <w:pPr>
        <w:ind w:firstLine="0"/>
        <w:jc w:val="center"/>
        <w:rPr>
          <w:rFonts w:hint="default" w:ascii="Times New Roman" w:hAnsi="Times New Roman" w:cs="Times New Roman" w:eastAsiaTheme="minorEastAsia"/>
          <w:b/>
          <w:bCs/>
          <w:color w:val="auto"/>
        </w:rPr>
      </w:pPr>
      <w:r>
        <w:rPr>
          <w:rFonts w:hint="default" w:ascii="Times New Roman" w:hAnsi="Times New Roman" w:cs="Times New Roman" w:eastAsiaTheme="minorEastAsia"/>
          <w:b/>
          <w:color w:val="auto"/>
          <w:lang w:val="zh-TW" w:eastAsia="zh-TW"/>
        </w:rPr>
        <w:t>表</w:t>
      </w:r>
      <w:r>
        <w:rPr>
          <w:rFonts w:hint="default" w:ascii="Times New Roman" w:hAnsi="Times New Roman" w:cs="Times New Roman" w:eastAsiaTheme="minorEastAsia"/>
          <w:b/>
          <w:bCs/>
          <w:color w:val="auto"/>
        </w:rPr>
        <w:t xml:space="preserve">13-1  </w:t>
      </w:r>
      <w:r>
        <w:rPr>
          <w:rFonts w:hint="default" w:ascii="Times New Roman" w:hAnsi="Times New Roman" w:cs="Times New Roman" w:eastAsiaTheme="minorEastAsia"/>
          <w:b/>
          <w:bCs/>
          <w:color w:val="auto"/>
        </w:rPr>
        <w:t xml:space="preserve"> </w:t>
      </w:r>
      <w:r>
        <w:rPr>
          <w:rFonts w:hint="default" w:ascii="Times New Roman" w:hAnsi="Times New Roman" w:cs="Times New Roman" w:eastAsiaTheme="minorEastAsia"/>
          <w:b/>
          <w:color w:val="auto"/>
          <w:lang w:val="zh-TW" w:eastAsia="zh-TW"/>
        </w:rPr>
        <w:t>项目招标情况表</w:t>
      </w:r>
    </w:p>
    <w:tbl>
      <w:tblPr>
        <w:tblStyle w:val="28"/>
        <w:tblW w:w="8522"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238"/>
        <w:gridCol w:w="871"/>
        <w:gridCol w:w="1095"/>
        <w:gridCol w:w="1090"/>
        <w:gridCol w:w="1089"/>
        <w:gridCol w:w="1089"/>
        <w:gridCol w:w="1090"/>
        <w:gridCol w:w="96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jc w:val="center"/>
        </w:trPr>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lang w:val="zh-TW" w:eastAsia="zh-TW"/>
              </w:rPr>
              <w:t>项目</w:t>
            </w:r>
          </w:p>
        </w:tc>
        <w:tc>
          <w:tcPr>
            <w:tcW w:w="1966"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378"/>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招标范围</w:t>
            </w:r>
          </w:p>
        </w:tc>
        <w:tc>
          <w:tcPr>
            <w:tcW w:w="2179"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378"/>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招标组织形式</w:t>
            </w:r>
          </w:p>
        </w:tc>
        <w:tc>
          <w:tcPr>
            <w:tcW w:w="2179"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378"/>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招标方式</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不采用招标方式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0" w:hRule="atLeast"/>
          <w:jc w:val="center"/>
        </w:trPr>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hint="default" w:ascii="Times New Roman" w:hAnsi="Times New Roman" w:cs="Times New Roman" w:eastAsiaTheme="minorEastAsia"/>
                <w:color w:val="auto"/>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全部招标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部分招标</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自行招标</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委托招标</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公开招标</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lang w:val="zh-TW" w:eastAsia="zh-TW"/>
              </w:rPr>
              <w:t>邀请招标</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0" w:hRule="atLeast"/>
          <w:jc w:val="center"/>
        </w:trPr>
        <w:tc>
          <w:tcPr>
            <w:tcW w:w="12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lang w:val="zh-TW" w:eastAsia="zh-TW"/>
              </w:rPr>
              <w:t>勘察</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4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00" w:firstLineChars="0"/>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0" w:hRule="atLeast"/>
          <w:jc w:val="center"/>
        </w:trPr>
        <w:tc>
          <w:tcPr>
            <w:tcW w:w="12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lang w:val="zh-TW" w:eastAsia="zh-TW"/>
              </w:rPr>
              <w:t>设计</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4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00" w:firstLineChars="0"/>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0" w:hRule="atLeast"/>
          <w:jc w:val="center"/>
        </w:trPr>
        <w:tc>
          <w:tcPr>
            <w:tcW w:w="12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lang w:val="zh-TW" w:eastAsia="zh-TW"/>
              </w:rPr>
              <w:t>施工</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4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00" w:firstLineChars="0"/>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0" w:hRule="atLeast"/>
          <w:jc w:val="center"/>
        </w:trPr>
        <w:tc>
          <w:tcPr>
            <w:tcW w:w="12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lang w:val="zh-TW" w:eastAsia="zh-TW"/>
              </w:rPr>
              <w:t>监理</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4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00" w:firstLineChars="0"/>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0" w:hRule="atLeast"/>
          <w:jc w:val="center"/>
        </w:trPr>
        <w:tc>
          <w:tcPr>
            <w:tcW w:w="12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lang w:val="zh-TW" w:eastAsia="zh-TW"/>
              </w:rPr>
              <w:t>重要设备及材料采购</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4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pacing w:val="-5"/>
                <w:sz w:val="20"/>
                <w:szCs w:val="20"/>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00" w:firstLineChars="0"/>
              <w:rPr>
                <w:rFonts w:hint="default" w:ascii="Times New Roman" w:hAnsi="Times New Roman" w:cs="Times New Roman" w:eastAsiaTheme="minorEastAsia"/>
                <w:color w:val="auto"/>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0"/>
                <w:szCs w:val="20"/>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bl>
    <w:p>
      <w:pPr>
        <w:spacing w:line="240" w:lineRule="auto"/>
        <w:ind w:firstLine="0"/>
        <w:jc w:val="center"/>
        <w:rPr>
          <w:rFonts w:hint="default" w:ascii="Times New Roman" w:hAnsi="Times New Roman" w:cs="Times New Roman" w:eastAsiaTheme="minorEastAsia"/>
          <w:b/>
          <w:bCs/>
          <w:color w:val="auto"/>
        </w:rPr>
      </w:pPr>
    </w:p>
    <w:p>
      <w:pPr>
        <w:spacing w:line="240" w:lineRule="auto"/>
        <w:ind w:firstLine="0"/>
        <w:jc w:val="center"/>
        <w:rPr>
          <w:rFonts w:hint="default" w:ascii="Times New Roman" w:hAnsi="Times New Roman" w:cs="Times New Roman" w:eastAsiaTheme="minorEastAsia"/>
          <w:b/>
          <w:bCs/>
          <w:color w:val="auto"/>
        </w:rPr>
      </w:pPr>
    </w:p>
    <w:p>
      <w:pPr>
        <w:ind w:firstLine="560"/>
        <w:rPr>
          <w:rFonts w:hint="default" w:ascii="Times New Roman" w:hAnsi="Times New Roman" w:cs="Times New Roman" w:eastAsiaTheme="minorEastAsia"/>
          <w:color w:val="auto"/>
          <w:u w:color="FF0000"/>
        </w:rPr>
      </w:pP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u w:color="FF0000"/>
        </w:rPr>
        <w:br w:type="page"/>
      </w:r>
    </w:p>
    <w:p>
      <w:pPr>
        <w:pStyle w:val="3"/>
        <w:spacing w:line="360" w:lineRule="auto"/>
        <w:ind w:firstLine="883"/>
        <w:rPr>
          <w:rFonts w:hint="default" w:ascii="Times New Roman" w:hAnsi="Times New Roman" w:cs="Times New Roman" w:eastAsiaTheme="minorEastAsia"/>
          <w:color w:val="auto"/>
          <w:lang w:val="zh-TW" w:eastAsia="zh-TW"/>
        </w:rPr>
      </w:pPr>
      <w:bookmarkStart w:id="182" w:name="_Toc120"/>
      <w:bookmarkStart w:id="183" w:name="_Toc25855"/>
      <w:r>
        <w:rPr>
          <w:rFonts w:hint="default" w:ascii="Times New Roman" w:hAnsi="Times New Roman" w:cs="Times New Roman" w:eastAsiaTheme="minorEastAsia"/>
          <w:color w:val="auto"/>
          <w:lang w:val="zh-TW" w:eastAsia="zh-TW"/>
        </w:rPr>
        <w:t>第十四章 投资估算与资金筹措</w:t>
      </w:r>
      <w:bookmarkEnd w:id="182"/>
      <w:bookmarkEnd w:id="183"/>
    </w:p>
    <w:p>
      <w:pPr>
        <w:pStyle w:val="4"/>
        <w:rPr>
          <w:rFonts w:hint="default" w:ascii="Times New Roman" w:hAnsi="Times New Roman" w:cs="Times New Roman" w:eastAsiaTheme="minorEastAsia"/>
          <w:color w:val="auto"/>
        </w:rPr>
      </w:pPr>
      <w:bookmarkStart w:id="184" w:name="_Toc11186"/>
      <w:bookmarkStart w:id="185" w:name="_Toc121"/>
      <w:r>
        <w:rPr>
          <w:rFonts w:hint="default" w:ascii="Times New Roman" w:hAnsi="Times New Roman" w:cs="Times New Roman" w:eastAsiaTheme="minorEastAsia"/>
          <w:color w:val="auto"/>
        </w:rPr>
        <w:t>14.1</w:t>
      </w:r>
      <w:r>
        <w:rPr>
          <w:rFonts w:hint="default" w:ascii="Times New Roman" w:hAnsi="Times New Roman" w:cs="Times New Roman" w:eastAsiaTheme="minorEastAsia"/>
          <w:bCs w:val="0"/>
          <w:color w:val="auto"/>
          <w:lang w:val="zh-TW" w:eastAsia="zh-TW"/>
        </w:rPr>
        <w:t>投资估算依据及说明</w:t>
      </w:r>
      <w:bookmarkEnd w:id="184"/>
      <w:bookmarkEnd w:id="185"/>
    </w:p>
    <w:p>
      <w:pPr>
        <w:pStyle w:val="5"/>
        <w:rPr>
          <w:rFonts w:hint="default" w:ascii="Times New Roman" w:hAnsi="Times New Roman" w:cs="Times New Roman" w:eastAsiaTheme="minorEastAsia"/>
          <w:color w:val="auto"/>
        </w:rPr>
      </w:pPr>
      <w:bookmarkStart w:id="186" w:name="_Toc122"/>
      <w:r>
        <w:rPr>
          <w:rFonts w:hint="default" w:ascii="Times New Roman" w:hAnsi="Times New Roman" w:cs="Times New Roman" w:eastAsiaTheme="minorEastAsia"/>
          <w:color w:val="auto"/>
        </w:rPr>
        <w:t>14.1.1</w:t>
      </w:r>
      <w:r>
        <w:rPr>
          <w:rFonts w:hint="default" w:ascii="Times New Roman" w:hAnsi="Times New Roman" w:cs="Times New Roman" w:eastAsiaTheme="minorEastAsia"/>
          <w:bCs w:val="0"/>
          <w:color w:val="auto"/>
          <w:lang w:val="zh-TW" w:eastAsia="zh-TW"/>
        </w:rPr>
        <w:t>估算范围</w:t>
      </w:r>
      <w:bookmarkEnd w:id="186"/>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本项目总投资指项目涉及的工程费用、工程建设其他费用、预备费、设备购置费等费用进行估算。</w:t>
      </w:r>
    </w:p>
    <w:p>
      <w:pPr>
        <w:pStyle w:val="5"/>
        <w:rPr>
          <w:rFonts w:hint="default" w:ascii="Times New Roman" w:hAnsi="Times New Roman" w:cs="Times New Roman" w:eastAsiaTheme="minorEastAsia"/>
          <w:color w:val="auto"/>
        </w:rPr>
      </w:pPr>
      <w:bookmarkStart w:id="187" w:name="_Toc123"/>
      <w:r>
        <w:rPr>
          <w:rFonts w:hint="default" w:ascii="Times New Roman" w:hAnsi="Times New Roman" w:cs="Times New Roman" w:eastAsiaTheme="minorEastAsia"/>
          <w:color w:val="auto"/>
        </w:rPr>
        <w:t>14.1.2</w:t>
      </w:r>
      <w:r>
        <w:rPr>
          <w:rFonts w:hint="default" w:ascii="Times New Roman" w:hAnsi="Times New Roman" w:cs="Times New Roman" w:eastAsiaTheme="minorEastAsia"/>
          <w:bCs w:val="0"/>
          <w:color w:val="auto"/>
          <w:lang w:val="zh-TW" w:eastAsia="zh-TW"/>
        </w:rPr>
        <w:t>工程费取费依据</w:t>
      </w:r>
      <w:bookmarkEnd w:id="187"/>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、《建设项目经济评价方法与参数（第三版）》（发改投资【</w:t>
      </w:r>
      <w:r>
        <w:rPr>
          <w:rFonts w:hint="default" w:ascii="Times New Roman" w:hAnsi="Times New Roman" w:cs="Times New Roman" w:eastAsiaTheme="minorEastAsia"/>
          <w:color w:val="auto"/>
        </w:rPr>
        <w:t>2006</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1325</w:t>
      </w:r>
      <w:r>
        <w:rPr>
          <w:rFonts w:hint="default" w:ascii="Times New Roman" w:hAnsi="Times New Roman" w:cs="Times New Roman" w:eastAsiaTheme="minorEastAsia"/>
          <w:color w:val="auto"/>
          <w:lang w:val="zh-TW" w:eastAsia="zh-TW"/>
        </w:rPr>
        <w:t>号）；</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、《投资项目可行性研究指南》；</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、《建设工程工程量清单计价规范》（</w:t>
      </w:r>
      <w:r>
        <w:rPr>
          <w:rFonts w:hint="default" w:ascii="Times New Roman" w:hAnsi="Times New Roman" w:cs="Times New Roman" w:eastAsiaTheme="minorEastAsia"/>
          <w:color w:val="auto"/>
        </w:rPr>
        <w:t>GB 50500-2013</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、土建工程费用估算采用投资指标估算法。投资指标是参照当地建材的物价水平和建筑市场的供需情况，综合测算制定的。</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、生产设备投资，按企业实际投资进行估算。</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w:t>
      </w:r>
      <w:r>
        <w:rPr>
          <w:rFonts w:hint="default" w:ascii="Times New Roman" w:hAnsi="Times New Roman" w:cs="Times New Roman" w:eastAsiaTheme="minorEastAsia"/>
          <w:color w:val="auto"/>
          <w:lang w:val="zh-TW" w:eastAsia="zh-TW"/>
        </w:rPr>
        <w:t>、参考类似工程竣工结算资料；</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w:t>
      </w:r>
      <w:r>
        <w:rPr>
          <w:rFonts w:hint="default" w:ascii="Times New Roman" w:hAnsi="Times New Roman" w:cs="Times New Roman" w:eastAsiaTheme="minorEastAsia"/>
          <w:color w:val="auto"/>
          <w:lang w:val="zh-TW" w:eastAsia="zh-TW"/>
        </w:rPr>
        <w:t>、工程建设其他费用计费依据见表</w:t>
      </w:r>
      <w:r>
        <w:rPr>
          <w:rFonts w:hint="default" w:ascii="Times New Roman" w:hAnsi="Times New Roman" w:cs="Times New Roman" w:eastAsiaTheme="minorEastAsia"/>
          <w:color w:val="auto"/>
        </w:rPr>
        <w:t>14-1</w:t>
      </w:r>
      <w:r>
        <w:rPr>
          <w:rFonts w:hint="default" w:ascii="Times New Roman" w:hAnsi="Times New Roman" w:cs="Times New Roman" w:eastAsiaTheme="minorEastAsia"/>
          <w:color w:val="auto"/>
          <w:lang w:val="zh-TW" w:eastAsia="zh-TW"/>
        </w:rPr>
        <w:t>；</w:t>
      </w:r>
    </w:p>
    <w:p>
      <w:pPr>
        <w:pStyle w:val="5"/>
        <w:rPr>
          <w:rFonts w:hint="default" w:ascii="Times New Roman" w:hAnsi="Times New Roman" w:cs="Times New Roman" w:eastAsiaTheme="minorEastAsia"/>
          <w:color w:val="auto"/>
        </w:rPr>
      </w:pPr>
      <w:bookmarkStart w:id="188" w:name="_Toc124"/>
      <w:r>
        <w:rPr>
          <w:rFonts w:hint="default" w:ascii="Times New Roman" w:hAnsi="Times New Roman" w:cs="Times New Roman" w:eastAsiaTheme="minorEastAsia"/>
          <w:color w:val="auto"/>
        </w:rPr>
        <w:t>14.1.3</w:t>
      </w:r>
      <w:r>
        <w:rPr>
          <w:rFonts w:hint="default" w:ascii="Times New Roman" w:hAnsi="Times New Roman" w:cs="Times New Roman" w:eastAsiaTheme="minorEastAsia"/>
          <w:bCs w:val="0"/>
          <w:color w:val="auto"/>
          <w:lang w:val="zh-TW" w:eastAsia="zh-TW"/>
        </w:rPr>
        <w:t>工程建设其他费用计费依据</w:t>
      </w:r>
      <w:bookmarkEnd w:id="188"/>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工程建设其他费用计费依据见下表。</w:t>
      </w:r>
    </w:p>
    <w:p>
      <w:pPr>
        <w:widowControl/>
        <w:spacing w:line="240" w:lineRule="auto"/>
        <w:ind w:firstLine="0"/>
        <w:jc w:val="left"/>
        <w:rPr>
          <w:rFonts w:hint="default" w:ascii="Times New Roman" w:hAnsi="Times New Roman" w:cs="Times New Roman" w:eastAsiaTheme="minorEastAsia"/>
          <w:b/>
          <w:color w:val="FF0000"/>
          <w:lang w:val="zh-TW" w:eastAsia="zh-TW"/>
        </w:rPr>
      </w:pPr>
      <w:r>
        <w:rPr>
          <w:rFonts w:hint="default" w:ascii="Times New Roman" w:hAnsi="Times New Roman" w:cs="Times New Roman" w:eastAsiaTheme="minorEastAsia"/>
          <w:b/>
          <w:color w:val="FF0000"/>
          <w:lang w:val="zh-TW" w:eastAsia="zh-TW"/>
        </w:rPr>
        <w:br w:type="page"/>
      </w: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 xml:space="preserve">14-1  </w:t>
      </w:r>
      <w:r>
        <w:rPr>
          <w:rFonts w:hint="default" w:ascii="Times New Roman" w:hAnsi="Times New Roman" w:cs="Times New Roman" w:eastAsiaTheme="minorEastAsia"/>
          <w:b/>
          <w:bCs/>
          <w:color w:val="auto"/>
          <w:kern w:val="2"/>
          <w:sz w:val="28"/>
          <w:szCs w:val="28"/>
          <w:lang w:val="zh-TW" w:eastAsia="zh-TW"/>
        </w:rPr>
        <w:t xml:space="preserve"> </w:t>
      </w:r>
      <w:r>
        <w:rPr>
          <w:rFonts w:hint="default" w:ascii="Times New Roman" w:hAnsi="Times New Roman" w:cs="Times New Roman" w:eastAsiaTheme="minorEastAsia"/>
          <w:b/>
          <w:color w:val="auto"/>
          <w:kern w:val="2"/>
          <w:sz w:val="28"/>
          <w:szCs w:val="28"/>
          <w:lang w:val="zh-TW" w:eastAsia="zh-TW"/>
        </w:rPr>
        <w:t>工程建设其他费用计费依据</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4"/>
        <w:gridCol w:w="2612"/>
        <w:gridCol w:w="5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bookmarkStart w:id="189" w:name="_Toc125"/>
            <w:r>
              <w:rPr>
                <w:rFonts w:hint="default" w:ascii="Times New Roman" w:hAnsi="Times New Roman" w:eastAsia="宋体" w:cs="Times New Roman"/>
                <w:i w:val="0"/>
                <w:iCs w:val="0"/>
                <w:color w:val="000000"/>
                <w:kern w:val="0"/>
                <w:sz w:val="20"/>
                <w:szCs w:val="20"/>
                <w:u w:val="none" w:color="000000"/>
                <w:lang w:val="en-US" w:eastAsia="zh-CN" w:bidi="ar"/>
              </w:rPr>
              <w:t>编号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名称</w:t>
            </w:r>
          </w:p>
        </w:tc>
        <w:tc>
          <w:tcPr>
            <w:tcW w:w="30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计费依据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建设单位管理费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财建</w:t>
            </w:r>
            <w:r>
              <w:rPr>
                <w:rFonts w:hint="default" w:ascii="Times New Roman" w:hAnsi="Times New Roman" w:eastAsia="宋体" w:cs="Times New Roman"/>
                <w:i w:val="0"/>
                <w:iCs w:val="0"/>
                <w:color w:val="000000"/>
                <w:kern w:val="0"/>
                <w:sz w:val="20"/>
                <w:szCs w:val="20"/>
                <w:u w:val="none" w:color="000000"/>
                <w:lang w:val="en-US" w:eastAsia="zh-CN" w:bidi="ar"/>
              </w:rPr>
              <w:t>[2016]504</w:t>
            </w:r>
            <w:r>
              <w:rPr>
                <w:rFonts w:hint="default" w:ascii="Times New Roman" w:hAnsi="Times New Roman" w:eastAsia="宋体" w:cs="Times New Roman"/>
                <w:i w:val="0"/>
                <w:iCs w:val="0"/>
                <w:color w:val="000000"/>
                <w:kern w:val="0"/>
                <w:sz w:val="20"/>
                <w:szCs w:val="20"/>
                <w:u w:val="none" w:color="000000"/>
                <w:lang w:val="en-US" w:eastAsia="zh-CN" w:bidi="ar"/>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勘察费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按第一部分工程费用的1.1%，并下浮20%计取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设计费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按国家计委《</w:t>
            </w:r>
            <w:r>
              <w:rPr>
                <w:rFonts w:hint="default" w:ascii="Times New Roman" w:hAnsi="Times New Roman" w:eastAsia="宋体" w:cs="Times New Roman"/>
                <w:i w:val="0"/>
                <w:iCs w:val="0"/>
                <w:color w:val="000000"/>
                <w:kern w:val="0"/>
                <w:sz w:val="20"/>
                <w:szCs w:val="20"/>
                <w:u w:val="none" w:color="000000"/>
                <w:lang w:val="en-US" w:eastAsia="zh-CN" w:bidi="ar"/>
              </w:rPr>
              <w:t xml:space="preserve"> [2002]10</w:t>
            </w:r>
            <w:r>
              <w:rPr>
                <w:rFonts w:hint="default" w:ascii="Times New Roman" w:hAnsi="Times New Roman" w:eastAsia="宋体" w:cs="Times New Roman"/>
                <w:i w:val="0"/>
                <w:iCs w:val="0"/>
                <w:color w:val="000000"/>
                <w:kern w:val="0"/>
                <w:sz w:val="20"/>
                <w:szCs w:val="20"/>
                <w:u w:val="none" w:color="000000"/>
                <w:lang w:val="en-US" w:eastAsia="zh-CN" w:bidi="ar"/>
              </w:rPr>
              <w:t>号》、发改价格〔</w:t>
            </w:r>
            <w:r>
              <w:rPr>
                <w:rFonts w:hint="default" w:ascii="Times New Roman" w:hAnsi="Times New Roman" w:eastAsia="宋体" w:cs="Times New Roman"/>
                <w:i w:val="0"/>
                <w:iCs w:val="0"/>
                <w:color w:val="000000"/>
                <w:kern w:val="0"/>
                <w:sz w:val="20"/>
                <w:szCs w:val="20"/>
                <w:u w:val="none" w:color="000000"/>
                <w:lang w:val="en-US" w:eastAsia="zh-CN" w:bidi="ar"/>
              </w:rPr>
              <w:t>2015</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299</w:t>
            </w:r>
            <w:r>
              <w:rPr>
                <w:rFonts w:hint="default" w:ascii="Times New Roman" w:hAnsi="Times New Roman" w:eastAsia="宋体" w:cs="Times New Roman"/>
                <w:i w:val="0"/>
                <w:iCs w:val="0"/>
                <w:color w:val="000000"/>
                <w:kern w:val="0"/>
                <w:sz w:val="20"/>
                <w:szCs w:val="20"/>
                <w:u w:val="none" w:color="000000"/>
                <w:lang w:val="en-US" w:eastAsia="zh-CN" w:bidi="ar"/>
              </w:rPr>
              <w:t>号，下</w:t>
            </w:r>
            <w:r>
              <w:rPr>
                <w:rFonts w:hint="default" w:ascii="Times New Roman" w:hAnsi="Times New Roman" w:eastAsia="宋体" w:cs="Times New Roman"/>
                <w:i w:val="0"/>
                <w:iCs w:val="0"/>
                <w:color w:val="000000"/>
                <w:kern w:val="0"/>
                <w:sz w:val="20"/>
                <w:szCs w:val="20"/>
                <w:u w:val="none"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建筑项目前期费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按发改价格[2015]299号，依据计价格［1999］1283号,，按插入法下浮20%计算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工程监理费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按发改价格[2015]299号，依据发改价格[2007]670号文，按插入法下浮20%计算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工程招标代理服务费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发改价格〔</w:t>
            </w:r>
            <w:r>
              <w:rPr>
                <w:rFonts w:hint="default" w:ascii="Times New Roman" w:hAnsi="Times New Roman" w:eastAsia="宋体" w:cs="Times New Roman"/>
                <w:i w:val="0"/>
                <w:iCs w:val="0"/>
                <w:color w:val="000000"/>
                <w:kern w:val="0"/>
                <w:sz w:val="20"/>
                <w:szCs w:val="20"/>
                <w:u w:val="none" w:color="000000"/>
                <w:lang w:val="en-US" w:eastAsia="zh-CN" w:bidi="ar"/>
              </w:rPr>
              <w:t>2015</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299</w:t>
            </w:r>
            <w:r>
              <w:rPr>
                <w:rFonts w:hint="default" w:ascii="Times New Roman" w:hAnsi="Times New Roman" w:eastAsia="宋体" w:cs="Times New Roman"/>
                <w:i w:val="0"/>
                <w:iCs w:val="0"/>
                <w:color w:val="000000"/>
                <w:kern w:val="0"/>
                <w:sz w:val="20"/>
                <w:szCs w:val="20"/>
                <w:u w:val="none" w:color="000000"/>
                <w:lang w:val="en-US" w:eastAsia="zh-CN" w:bidi="ar"/>
              </w:rPr>
              <w:t>号、计价格〔</w:t>
            </w:r>
            <w:r>
              <w:rPr>
                <w:rFonts w:hint="default" w:ascii="Times New Roman" w:hAnsi="Times New Roman" w:eastAsia="宋体" w:cs="Times New Roman"/>
                <w:i w:val="0"/>
                <w:iCs w:val="0"/>
                <w:color w:val="000000"/>
                <w:kern w:val="0"/>
                <w:sz w:val="20"/>
                <w:szCs w:val="20"/>
                <w:u w:val="none" w:color="000000"/>
                <w:lang w:val="en-US" w:eastAsia="zh-CN" w:bidi="ar"/>
              </w:rPr>
              <w:t>2002</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1980</w:t>
            </w:r>
            <w:r>
              <w:rPr>
                <w:rFonts w:hint="default" w:ascii="Times New Roman" w:hAnsi="Times New Roman" w:eastAsia="宋体" w:cs="Times New Roman"/>
                <w:i w:val="0"/>
                <w:iCs w:val="0"/>
                <w:color w:val="000000"/>
                <w:kern w:val="0"/>
                <w:sz w:val="20"/>
                <w:szCs w:val="20"/>
                <w:u w:val="none" w:color="000000"/>
                <w:lang w:val="en-US" w:eastAsia="zh-CN" w:bidi="ar"/>
              </w:rPr>
              <w:t>号下浮</w:t>
            </w:r>
            <w:r>
              <w:rPr>
                <w:rFonts w:hint="default" w:ascii="Times New Roman" w:hAnsi="Times New Roman" w:eastAsia="宋体" w:cs="Times New Roman"/>
                <w:i w:val="0"/>
                <w:iCs w:val="0"/>
                <w:color w:val="000000"/>
                <w:kern w:val="0"/>
                <w:sz w:val="20"/>
                <w:szCs w:val="20"/>
                <w:u w:val="none"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施工图审查费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暂按云价综合</w:t>
            </w:r>
            <w:r>
              <w:rPr>
                <w:rFonts w:hint="default" w:ascii="Times New Roman" w:hAnsi="Times New Roman" w:eastAsia="宋体" w:cs="Times New Roman"/>
                <w:i w:val="0"/>
                <w:iCs w:val="0"/>
                <w:color w:val="000000"/>
                <w:kern w:val="0"/>
                <w:sz w:val="20"/>
                <w:szCs w:val="20"/>
                <w:u w:val="none" w:color="000000"/>
                <w:lang w:val="en-US" w:eastAsia="zh-CN" w:bidi="ar"/>
              </w:rPr>
              <w:t>[2012]52</w:t>
            </w:r>
            <w:r>
              <w:rPr>
                <w:rFonts w:hint="default" w:ascii="Times New Roman" w:hAnsi="Times New Roman" w:eastAsia="宋体" w:cs="Times New Roman"/>
                <w:i w:val="0"/>
                <w:iCs w:val="0"/>
                <w:color w:val="000000"/>
                <w:kern w:val="0"/>
                <w:sz w:val="20"/>
                <w:szCs w:val="20"/>
                <w:u w:val="none" w:color="000000"/>
                <w:lang w:val="en-US" w:eastAsia="zh-CN" w:bidi="ar"/>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工程造价咨询服务费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20"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8.1</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招标工程量清单编制及审核</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云价综合</w:t>
            </w:r>
            <w:r>
              <w:rPr>
                <w:rFonts w:hint="default" w:ascii="Times New Roman" w:hAnsi="Times New Roman" w:eastAsia="宋体" w:cs="Times New Roman"/>
                <w:i w:val="0"/>
                <w:iCs w:val="0"/>
                <w:color w:val="000000"/>
                <w:kern w:val="0"/>
                <w:sz w:val="20"/>
                <w:szCs w:val="20"/>
                <w:u w:val="none" w:color="000000"/>
                <w:lang w:val="en-US" w:eastAsia="zh-CN" w:bidi="ar"/>
              </w:rPr>
              <w:t>[2012]66</w:t>
            </w:r>
            <w:r>
              <w:rPr>
                <w:rFonts w:hint="default" w:ascii="Times New Roman" w:hAnsi="Times New Roman" w:eastAsia="宋体" w:cs="Times New Roman"/>
                <w:i w:val="0"/>
                <w:iCs w:val="0"/>
                <w:color w:val="000000"/>
                <w:kern w:val="0"/>
                <w:sz w:val="20"/>
                <w:szCs w:val="20"/>
                <w:u w:val="none" w:color="000000"/>
                <w:lang w:val="en-US" w:eastAsia="zh-CN" w:bidi="ar"/>
              </w:rPr>
              <w:t>号，下浮</w:t>
            </w:r>
            <w:r>
              <w:rPr>
                <w:rFonts w:hint="default" w:ascii="Times New Roman" w:hAnsi="Times New Roman" w:eastAsia="宋体" w:cs="Times New Roman"/>
                <w:i w:val="0"/>
                <w:iCs w:val="0"/>
                <w:color w:val="000000"/>
                <w:kern w:val="0"/>
                <w:sz w:val="20"/>
                <w:szCs w:val="20"/>
                <w:u w:val="none"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8.2</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工程结算编制</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云价综合</w:t>
            </w:r>
            <w:r>
              <w:rPr>
                <w:rFonts w:hint="default" w:ascii="Times New Roman" w:hAnsi="Times New Roman" w:eastAsia="宋体" w:cs="Times New Roman"/>
                <w:i w:val="0"/>
                <w:iCs w:val="0"/>
                <w:color w:val="000000"/>
                <w:kern w:val="0"/>
                <w:sz w:val="20"/>
                <w:szCs w:val="20"/>
                <w:u w:val="none" w:color="000000"/>
                <w:lang w:val="en-US" w:eastAsia="zh-CN" w:bidi="ar"/>
              </w:rPr>
              <w:t>[2012]66</w:t>
            </w:r>
            <w:r>
              <w:rPr>
                <w:rFonts w:hint="default" w:ascii="Times New Roman" w:hAnsi="Times New Roman" w:eastAsia="宋体" w:cs="Times New Roman"/>
                <w:i w:val="0"/>
                <w:iCs w:val="0"/>
                <w:color w:val="000000"/>
                <w:kern w:val="0"/>
                <w:sz w:val="20"/>
                <w:szCs w:val="20"/>
                <w:u w:val="none" w:color="000000"/>
                <w:lang w:val="en-US" w:eastAsia="zh-CN" w:bidi="ar"/>
              </w:rPr>
              <w:t>号，下浮</w:t>
            </w:r>
            <w:r>
              <w:rPr>
                <w:rFonts w:hint="default" w:ascii="Times New Roman" w:hAnsi="Times New Roman" w:eastAsia="宋体" w:cs="Times New Roman"/>
                <w:i w:val="0"/>
                <w:iCs w:val="0"/>
                <w:color w:val="000000"/>
                <w:kern w:val="0"/>
                <w:sz w:val="20"/>
                <w:szCs w:val="20"/>
                <w:u w:val="none"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8.3</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工程结算审核</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云价综合</w:t>
            </w:r>
            <w:r>
              <w:rPr>
                <w:rFonts w:hint="default" w:ascii="Times New Roman" w:hAnsi="Times New Roman" w:eastAsia="宋体" w:cs="Times New Roman"/>
                <w:i w:val="0"/>
                <w:iCs w:val="0"/>
                <w:color w:val="000000"/>
                <w:kern w:val="0"/>
                <w:sz w:val="20"/>
                <w:szCs w:val="20"/>
                <w:u w:val="none" w:color="000000"/>
                <w:lang w:val="en-US" w:eastAsia="zh-CN" w:bidi="ar"/>
              </w:rPr>
              <w:t>[2012]66</w:t>
            </w:r>
            <w:r>
              <w:rPr>
                <w:rFonts w:hint="default" w:ascii="Times New Roman" w:hAnsi="Times New Roman" w:eastAsia="宋体" w:cs="Times New Roman"/>
                <w:i w:val="0"/>
                <w:iCs w:val="0"/>
                <w:color w:val="000000"/>
                <w:kern w:val="0"/>
                <w:sz w:val="20"/>
                <w:szCs w:val="20"/>
                <w:u w:val="none" w:color="000000"/>
                <w:lang w:val="en-US" w:eastAsia="zh-CN" w:bidi="ar"/>
              </w:rPr>
              <w:t>号，下浮</w:t>
            </w:r>
            <w:r>
              <w:rPr>
                <w:rFonts w:hint="default" w:ascii="Times New Roman" w:hAnsi="Times New Roman" w:eastAsia="宋体" w:cs="Times New Roman"/>
                <w:i w:val="0"/>
                <w:iCs w:val="0"/>
                <w:color w:val="000000"/>
                <w:kern w:val="0"/>
                <w:sz w:val="20"/>
                <w:szCs w:val="20"/>
                <w:u w:val="none"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8.4</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设计概算编制及审核</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云价综合</w:t>
            </w:r>
            <w:r>
              <w:rPr>
                <w:rFonts w:hint="default" w:ascii="Times New Roman" w:hAnsi="Times New Roman" w:eastAsia="宋体" w:cs="Times New Roman"/>
                <w:i w:val="0"/>
                <w:iCs w:val="0"/>
                <w:color w:val="000000"/>
                <w:kern w:val="0"/>
                <w:sz w:val="20"/>
                <w:szCs w:val="20"/>
                <w:u w:val="none" w:color="000000"/>
                <w:lang w:val="en-US" w:eastAsia="zh-CN" w:bidi="ar"/>
              </w:rPr>
              <w:t>[2012]66</w:t>
            </w:r>
            <w:r>
              <w:rPr>
                <w:rFonts w:hint="default" w:ascii="Times New Roman" w:hAnsi="Times New Roman" w:eastAsia="宋体" w:cs="Times New Roman"/>
                <w:i w:val="0"/>
                <w:iCs w:val="0"/>
                <w:color w:val="000000"/>
                <w:kern w:val="0"/>
                <w:sz w:val="20"/>
                <w:szCs w:val="20"/>
                <w:u w:val="none" w:color="000000"/>
                <w:lang w:val="en-US" w:eastAsia="zh-CN" w:bidi="ar"/>
              </w:rPr>
              <w:t>号，下浮</w:t>
            </w:r>
            <w:r>
              <w:rPr>
                <w:rFonts w:hint="default" w:ascii="Times New Roman" w:hAnsi="Times New Roman" w:eastAsia="宋体" w:cs="Times New Roman"/>
                <w:i w:val="0"/>
                <w:iCs w:val="0"/>
                <w:color w:val="000000"/>
                <w:kern w:val="0"/>
                <w:sz w:val="20"/>
                <w:szCs w:val="20"/>
                <w:u w:val="none"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8.5</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施工全过程造价控制</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云价综合</w:t>
            </w:r>
            <w:r>
              <w:rPr>
                <w:rFonts w:hint="default" w:ascii="Times New Roman" w:hAnsi="Times New Roman" w:eastAsia="宋体" w:cs="Times New Roman"/>
                <w:i w:val="0"/>
                <w:iCs w:val="0"/>
                <w:color w:val="000000"/>
                <w:kern w:val="0"/>
                <w:sz w:val="20"/>
                <w:szCs w:val="20"/>
                <w:u w:val="none" w:color="000000"/>
                <w:lang w:val="en-US" w:eastAsia="zh-CN" w:bidi="ar"/>
              </w:rPr>
              <w:t>[2012]66</w:t>
            </w:r>
            <w:r>
              <w:rPr>
                <w:rFonts w:hint="default" w:ascii="Times New Roman" w:hAnsi="Times New Roman" w:eastAsia="宋体" w:cs="Times New Roman"/>
                <w:i w:val="0"/>
                <w:iCs w:val="0"/>
                <w:color w:val="000000"/>
                <w:kern w:val="0"/>
                <w:sz w:val="20"/>
                <w:szCs w:val="20"/>
                <w:u w:val="none" w:color="000000"/>
                <w:lang w:val="en-US" w:eastAsia="zh-CN" w:bidi="ar"/>
              </w:rPr>
              <w:t>号，下浮</w:t>
            </w:r>
            <w:r>
              <w:rPr>
                <w:rFonts w:hint="default" w:ascii="Times New Roman" w:hAnsi="Times New Roman" w:eastAsia="宋体" w:cs="Times New Roman"/>
                <w:i w:val="0"/>
                <w:iCs w:val="0"/>
                <w:color w:val="000000"/>
                <w:kern w:val="0"/>
                <w:sz w:val="20"/>
                <w:szCs w:val="20"/>
                <w:u w:val="none"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节能报告编制费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按发改价格[2015]299号，依据计价格［1999］1283号,，按插入法下浮20%计算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环境影响评价费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参考市场价格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土地费</w:t>
            </w:r>
          </w:p>
        </w:tc>
        <w:tc>
          <w:tcPr>
            <w:tcW w:w="3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rPr>
            </w:pPr>
            <w:r>
              <w:rPr>
                <w:rFonts w:hint="default" w:ascii="Times New Roman" w:hAnsi="Times New Roman" w:eastAsia="宋体" w:cs="Times New Roman"/>
                <w:i w:val="0"/>
                <w:iCs w:val="0"/>
                <w:color w:val="000000"/>
                <w:kern w:val="0"/>
                <w:sz w:val="20"/>
                <w:szCs w:val="20"/>
                <w:u w:val="none" w:color="000000"/>
                <w:lang w:val="en-US" w:eastAsia="zh-CN" w:bidi="ar"/>
              </w:rPr>
              <w:t>建设单位提供，1100万元</w:t>
            </w:r>
          </w:p>
        </w:tc>
      </w:tr>
    </w:tbl>
    <w:p>
      <w:pPr>
        <w:pStyle w:val="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14.1.4</w:t>
      </w:r>
      <w:r>
        <w:rPr>
          <w:rFonts w:hint="default" w:ascii="Times New Roman" w:hAnsi="Times New Roman" w:cs="Times New Roman" w:eastAsiaTheme="minorEastAsia"/>
          <w:bCs w:val="0"/>
          <w:color w:val="auto"/>
          <w:lang w:val="zh-TW" w:eastAsia="zh-TW"/>
        </w:rPr>
        <w:t>基本预备费</w:t>
      </w:r>
      <w:bookmarkEnd w:id="189"/>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按（工程费用</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工程建设其他费用</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建设用地费用）</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zh-TW" w:eastAsia="zh-TW"/>
        </w:rPr>
        <w:t>基本预备费率（</w:t>
      </w:r>
      <w:r>
        <w:rPr>
          <w:rFonts w:hint="default" w:ascii="Times New Roman" w:hAnsi="Times New Roman" w:cs="Times New Roman" w:eastAsiaTheme="minorEastAsia"/>
          <w:color w:val="auto"/>
        </w:rPr>
        <w:t>5%</w:t>
      </w:r>
      <w:r>
        <w:rPr>
          <w:rFonts w:hint="default" w:ascii="Times New Roman" w:hAnsi="Times New Roman" w:cs="Times New Roman" w:eastAsiaTheme="minorEastAsia"/>
          <w:color w:val="auto"/>
          <w:lang w:val="zh-TW" w:eastAsia="zh-TW"/>
        </w:rPr>
        <w:t>）计算。</w:t>
      </w:r>
    </w:p>
    <w:p>
      <w:pPr>
        <w:pStyle w:val="4"/>
        <w:rPr>
          <w:rFonts w:hint="default" w:ascii="Times New Roman" w:hAnsi="Times New Roman" w:cs="Times New Roman" w:eastAsiaTheme="minorEastAsia"/>
          <w:color w:val="auto"/>
        </w:rPr>
      </w:pPr>
      <w:bookmarkStart w:id="190" w:name="_Toc3241"/>
      <w:bookmarkStart w:id="191" w:name="_Toc126"/>
      <w:r>
        <w:rPr>
          <w:rFonts w:hint="default" w:ascii="Times New Roman" w:hAnsi="Times New Roman" w:cs="Times New Roman" w:eastAsiaTheme="minorEastAsia"/>
          <w:color w:val="auto"/>
        </w:rPr>
        <w:t>14.2</w:t>
      </w:r>
      <w:r>
        <w:rPr>
          <w:rFonts w:hint="default" w:ascii="Times New Roman" w:hAnsi="Times New Roman" w:cs="Times New Roman" w:eastAsiaTheme="minorEastAsia"/>
          <w:bCs w:val="0"/>
          <w:color w:val="auto"/>
          <w:lang w:val="zh-TW" w:eastAsia="zh-TW"/>
        </w:rPr>
        <w:t>投资估算</w:t>
      </w:r>
      <w:bookmarkEnd w:id="190"/>
      <w:bookmarkEnd w:id="191"/>
    </w:p>
    <w:p>
      <w:pPr>
        <w:ind w:firstLine="560"/>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lang w:val="zh-TW" w:eastAsia="zh-TW"/>
        </w:rPr>
        <w:t>项目总投资为</w:t>
      </w:r>
      <w:r>
        <w:rPr>
          <w:rFonts w:hint="default" w:ascii="Times New Roman" w:hAnsi="Times New Roman" w:cs="Times New Roman" w:eastAsiaTheme="minorEastAsia"/>
          <w:color w:val="auto"/>
          <w:lang w:val="en-US" w:eastAsia="zh-CN"/>
        </w:rPr>
        <w:t>12000.00</w:t>
      </w:r>
      <w:r>
        <w:rPr>
          <w:rFonts w:hint="default" w:ascii="Times New Roman" w:hAnsi="Times New Roman" w:cs="Times New Roman" w:eastAsiaTheme="minorEastAsia"/>
          <w:color w:val="auto"/>
          <w:lang w:val="zh-TW" w:eastAsia="zh-TW"/>
        </w:rPr>
        <w:t>万元，其中</w:t>
      </w:r>
      <w:r>
        <w:rPr>
          <w:rFonts w:hint="default" w:ascii="Times New Roman" w:hAnsi="Times New Roman" w:cs="Times New Roman" w:eastAsiaTheme="minorEastAsia"/>
          <w:color w:val="auto"/>
          <w:lang w:val="en-US" w:eastAsia="zh-CN"/>
        </w:rPr>
        <w:t>工程建设静态总投资10000.00万元，流动资金2000.00万元。其中：</w:t>
      </w:r>
    </w:p>
    <w:p>
      <w:pPr>
        <w:ind w:firstLine="560"/>
        <w:rPr>
          <w:rFonts w:hint="default" w:ascii="Times New Roman" w:hAnsi="Times New Roman" w:cs="Times New Roman" w:eastAsiaTheme="minorEastAsia"/>
          <w:b/>
          <w:color w:val="FF0000"/>
          <w:lang w:val="zh-TW" w:eastAsia="zh-TW"/>
        </w:rPr>
      </w:pPr>
      <w:r>
        <w:rPr>
          <w:rFonts w:hint="default" w:ascii="Times New Roman" w:hAnsi="Times New Roman" w:cs="Times New Roman" w:eastAsiaTheme="minorEastAsia"/>
          <w:color w:val="auto"/>
          <w:lang w:val="zh-TW" w:eastAsia="zh-TW"/>
        </w:rPr>
        <w:t>第一部分工程费用为</w:t>
      </w:r>
      <w:r>
        <w:rPr>
          <w:rFonts w:hint="default" w:ascii="Times New Roman" w:hAnsi="Times New Roman" w:cs="Times New Roman" w:eastAsiaTheme="minorEastAsia"/>
          <w:color w:val="auto"/>
          <w:lang w:val="en-US" w:eastAsia="zh-CN"/>
        </w:rPr>
        <w:t>3933.48</w:t>
      </w:r>
      <w:r>
        <w:rPr>
          <w:rFonts w:hint="default" w:ascii="Times New Roman" w:hAnsi="Times New Roman" w:cs="Times New Roman" w:eastAsiaTheme="minorEastAsia"/>
          <w:color w:val="auto"/>
          <w:lang w:val="zh-TW" w:eastAsia="zh-TW"/>
        </w:rPr>
        <w:t>万元，第二部分工程建设其他费用</w:t>
      </w:r>
      <w:r>
        <w:rPr>
          <w:rFonts w:hint="default" w:ascii="Times New Roman" w:hAnsi="Times New Roman" w:cs="Times New Roman" w:eastAsiaTheme="minorEastAsia"/>
          <w:color w:val="auto"/>
          <w:lang w:val="en-US" w:eastAsia="zh-CN"/>
        </w:rPr>
        <w:t>1463.38</w:t>
      </w:r>
      <w:r>
        <w:rPr>
          <w:rFonts w:hint="default" w:ascii="Times New Roman" w:hAnsi="Times New Roman" w:cs="Times New Roman" w:eastAsiaTheme="minorEastAsia"/>
          <w:color w:val="auto"/>
          <w:lang w:val="zh-TW" w:eastAsia="zh-TW"/>
        </w:rPr>
        <w:t>万元（含土地费</w:t>
      </w:r>
      <w:r>
        <w:rPr>
          <w:rFonts w:hint="default" w:ascii="Times New Roman" w:hAnsi="Times New Roman" w:cs="Times New Roman" w:eastAsiaTheme="minorEastAsia"/>
          <w:color w:val="auto"/>
          <w:lang w:val="en-US" w:eastAsia="zh-CN"/>
        </w:rPr>
        <w:t>1100</w:t>
      </w:r>
      <w:r>
        <w:rPr>
          <w:rFonts w:hint="default" w:ascii="Times New Roman" w:hAnsi="Times New Roman" w:cs="Times New Roman" w:eastAsiaTheme="minorEastAsia"/>
          <w:color w:val="auto"/>
          <w:lang w:val="zh-TW" w:eastAsia="zh-TW"/>
        </w:rPr>
        <w:t>万元），预备费</w:t>
      </w:r>
      <w:r>
        <w:rPr>
          <w:rFonts w:hint="default" w:ascii="Times New Roman" w:hAnsi="Times New Roman" w:cs="Times New Roman" w:eastAsiaTheme="minorEastAsia"/>
          <w:color w:val="auto"/>
          <w:lang w:val="en-US" w:eastAsia="zh-CN"/>
        </w:rPr>
        <w:t>214.84</w:t>
      </w:r>
      <w:r>
        <w:rPr>
          <w:rFonts w:hint="default" w:ascii="Times New Roman" w:hAnsi="Times New Roman" w:cs="Times New Roman" w:eastAsiaTheme="minorEastAsia"/>
          <w:color w:val="auto"/>
          <w:lang w:val="zh-TW" w:eastAsia="zh-TW"/>
        </w:rPr>
        <w:t>万元，设备购置及安装费</w:t>
      </w:r>
      <w:r>
        <w:rPr>
          <w:rFonts w:hint="default" w:ascii="Times New Roman" w:hAnsi="Times New Roman" w:cs="Times New Roman" w:eastAsiaTheme="minorEastAsia"/>
          <w:color w:val="auto"/>
        </w:rPr>
        <w:t>43</w:t>
      </w:r>
      <w:r>
        <w:rPr>
          <w:rFonts w:hint="default" w:ascii="Times New Roman" w:hAnsi="Times New Roman" w:cs="Times New Roman" w:eastAsiaTheme="minorEastAsia"/>
          <w:color w:val="auto"/>
          <w:lang w:val="en-US" w:eastAsia="zh-CN"/>
        </w:rPr>
        <w:t>88.30</w:t>
      </w:r>
      <w:r>
        <w:rPr>
          <w:rFonts w:hint="default" w:ascii="Times New Roman" w:hAnsi="Times New Roman" w:cs="Times New Roman" w:eastAsiaTheme="minorEastAsia"/>
          <w:color w:val="auto"/>
          <w:lang w:val="zh-TW" w:eastAsia="zh-TW"/>
        </w:rPr>
        <w:t>万元。</w:t>
      </w: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14</w:t>
      </w:r>
      <w:r>
        <w:rPr>
          <w:rFonts w:hint="default" w:ascii="Times New Roman" w:hAnsi="Times New Roman" w:cs="Times New Roman" w:eastAsiaTheme="minorEastAsia"/>
          <w:b/>
          <w:bCs/>
          <w:color w:val="auto"/>
          <w:kern w:val="2"/>
          <w:sz w:val="28"/>
          <w:szCs w:val="28"/>
        </w:rPr>
        <w:t xml:space="preserve">-2   </w:t>
      </w:r>
      <w:r>
        <w:rPr>
          <w:rFonts w:hint="default" w:ascii="Times New Roman" w:hAnsi="Times New Roman" w:cs="Times New Roman" w:eastAsiaTheme="minorEastAsia"/>
          <w:b/>
          <w:color w:val="auto"/>
          <w:kern w:val="2"/>
          <w:sz w:val="28"/>
          <w:szCs w:val="28"/>
          <w:lang w:val="zh-TW" w:eastAsia="zh-TW"/>
        </w:rPr>
        <w:t>项目总投资估算汇总表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7"/>
        <w:gridCol w:w="3187"/>
        <w:gridCol w:w="2555"/>
        <w:gridCol w:w="17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编号</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名称</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金额（万元）</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工程费用</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3933.48</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32.78%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2</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工程建设其他费用</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1463.38</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3</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预备费</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214.84</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4</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建设期利息</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0</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5</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设备购置及安装费</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4388.3</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36.57%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6</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color="000000"/>
                <w:lang w:val="en-US" w:eastAsia="zh-CN" w:bidi="ar"/>
              </w:rPr>
              <w:t>建设静态总投资</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10000</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83.33%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7</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流动资金</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2000</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8</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项目总投资</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12000</w:t>
            </w:r>
          </w:p>
        </w:tc>
        <w:tc>
          <w:tcPr>
            <w:tcW w:w="10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color="000000"/>
                <w:lang w:val="en-US" w:eastAsia="zh-CN" w:bidi="ar"/>
              </w:rPr>
              <w:t>100.00%</w:t>
            </w:r>
          </w:p>
        </w:tc>
      </w:tr>
    </w:tbl>
    <w:p>
      <w:pPr>
        <w:pStyle w:val="4"/>
        <w:rPr>
          <w:rFonts w:hint="default" w:ascii="Times New Roman" w:hAnsi="Times New Roman" w:cs="Times New Roman" w:eastAsiaTheme="minorEastAsia"/>
          <w:color w:val="auto"/>
        </w:rPr>
      </w:pPr>
      <w:bookmarkStart w:id="192" w:name="_Toc12740"/>
      <w:bookmarkStart w:id="193" w:name="_Toc127"/>
      <w:r>
        <w:rPr>
          <w:rFonts w:hint="default" w:ascii="Times New Roman" w:hAnsi="Times New Roman" w:cs="Times New Roman" w:eastAsiaTheme="minorEastAsia"/>
          <w:color w:val="auto"/>
        </w:rPr>
        <w:t>14.3</w:t>
      </w:r>
      <w:r>
        <w:rPr>
          <w:rFonts w:hint="default" w:ascii="Times New Roman" w:hAnsi="Times New Roman" w:cs="Times New Roman" w:eastAsiaTheme="minorEastAsia"/>
          <w:bCs w:val="0"/>
          <w:color w:val="auto"/>
          <w:lang w:val="zh-TW" w:eastAsia="zh-TW"/>
        </w:rPr>
        <w:t>资金筹措</w:t>
      </w:r>
      <w:bookmarkEnd w:id="192"/>
      <w:r>
        <w:rPr>
          <w:rFonts w:hint="default" w:ascii="Times New Roman" w:hAnsi="Times New Roman" w:cs="Times New Roman" w:eastAsiaTheme="minorEastAsia"/>
          <w:color w:val="auto"/>
        </w:rPr>
        <w:t xml:space="preserve"> </w:t>
      </w:r>
      <w:bookmarkEnd w:id="193"/>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项目投资由企业自筹资金解决。</w:t>
      </w:r>
    </w:p>
    <w:p>
      <w:pPr>
        <w:ind w:firstLine="560"/>
        <w:rPr>
          <w:rFonts w:hint="default" w:ascii="Times New Roman" w:hAnsi="Times New Roman" w:cs="Times New Roman" w:eastAsiaTheme="minorEastAsia"/>
          <w:color w:val="auto"/>
        </w:rPr>
        <w:sectPr>
          <w:pgSz w:w="11900" w:h="16840"/>
          <w:pgMar w:top="1440" w:right="1494" w:bottom="1440" w:left="1800" w:header="851" w:footer="992" w:gutter="0"/>
          <w:cols w:space="720" w:num="1"/>
        </w:sectPr>
      </w:pPr>
    </w:p>
    <w:p>
      <w:pPr>
        <w:pStyle w:val="20"/>
        <w:ind w:firstLine="0"/>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 xml:space="preserve">14-3 </w:t>
      </w:r>
      <w:r>
        <w:rPr>
          <w:rFonts w:hint="default" w:ascii="Times New Roman" w:hAnsi="Times New Roman" w:cs="Times New Roman" w:eastAsiaTheme="minorEastAsia"/>
          <w:b/>
          <w:color w:val="auto"/>
          <w:kern w:val="2"/>
          <w:sz w:val="28"/>
          <w:szCs w:val="28"/>
          <w:lang w:val="zh-TW" w:eastAsia="zh-TW"/>
        </w:rPr>
        <w:t>项目建设投资部分估算</w:t>
      </w:r>
      <w:r>
        <w:rPr>
          <w:rFonts w:hint="default" w:ascii="Times New Roman" w:hAnsi="Times New Roman" w:cs="Times New Roman" w:eastAsiaTheme="minorEastAsia"/>
          <w:b/>
          <w:bCs/>
          <w:color w:val="auto"/>
          <w:kern w:val="2"/>
          <w:sz w:val="28"/>
          <w:szCs w:val="28"/>
          <w:lang w:val="zh-TW" w:eastAsia="zh-TW"/>
        </w:rPr>
        <w:t xml:space="preserve">               </w:t>
      </w:r>
      <w:r>
        <w:rPr>
          <w:rFonts w:hint="default" w:ascii="Times New Roman" w:hAnsi="Times New Roman" w:cs="Times New Roman" w:eastAsiaTheme="minorEastAsia"/>
          <w:b/>
          <w:color w:val="auto"/>
          <w:kern w:val="2"/>
          <w:sz w:val="28"/>
          <w:szCs w:val="28"/>
          <w:lang w:val="zh-TW" w:eastAsia="zh-TW"/>
        </w:rPr>
        <w:t>单位：万元</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2"/>
        <w:gridCol w:w="2216"/>
        <w:gridCol w:w="1066"/>
        <w:gridCol w:w="1066"/>
        <w:gridCol w:w="823"/>
        <w:gridCol w:w="1220"/>
        <w:gridCol w:w="1066"/>
        <w:gridCol w:w="818"/>
        <w:gridCol w:w="1066"/>
        <w:gridCol w:w="1257"/>
        <w:gridCol w:w="1166"/>
        <w:gridCol w:w="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序号</w:t>
            </w:r>
          </w:p>
        </w:tc>
        <w:tc>
          <w:tcPr>
            <w:tcW w:w="7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工程和费用名称</w:t>
            </w:r>
          </w:p>
        </w:tc>
        <w:tc>
          <w:tcPr>
            <w:tcW w:w="186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估算价值（万元）</w:t>
            </w:r>
          </w:p>
        </w:tc>
        <w:tc>
          <w:tcPr>
            <w:tcW w:w="13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技术经济指标</w:t>
            </w:r>
          </w:p>
        </w:tc>
        <w:tc>
          <w:tcPr>
            <w:tcW w:w="3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占投资比例（％）</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7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0"/>
                <w:szCs w:val="20"/>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建筑工程</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安装工程</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工器具及设备购置</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其他费用</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合计</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单位</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数量</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单位造价（元）</w:t>
            </w:r>
          </w:p>
        </w:tc>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一</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建安工程费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2766.21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1167.27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3933.48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13475.5</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2918.99</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39.33%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生产厂房及库房</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1923.01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1021.6</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2944.61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29.45%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土建及装饰工程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1923.01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1923.01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19.23%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给排水及消防工程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360.56</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360.56</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3.61%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电气及照明工程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420.66</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420.66</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350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4.21%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弱电工程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240.38</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240.38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2.40%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行政办公楼</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305.91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145.67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451.58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4.52%</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土建及装饰工程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305.91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305.91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3.06%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给排水及消防工程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43.7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2.3</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电气及照明工程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58.27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58.27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弱电工程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43.7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室外附属工程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537.29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537.29</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5.37%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3.1</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场平工程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147.51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147.51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24585.8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绿化工程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34.58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34.58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4323</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0.35%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3.3</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道路及广场</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310.2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310.2</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7755.00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3.10%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供电工程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110000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0.11%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3.5</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供水工程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100000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0.10%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供气工程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200000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0.20%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3.7</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垃圾收集设施</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40000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0.04%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二</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工程外其它费用</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1463.38</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1463.38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14.63%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建设单位管理费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64</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64</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财建</w:t>
            </w:r>
            <w:r>
              <w:rPr>
                <w:rStyle w:val="41"/>
                <w:rFonts w:hint="default" w:ascii="Times New Roman" w:hAnsi="Times New Roman" w:eastAsia="宋体" w:cs="Times New Roman"/>
                <w:color w:val="000000"/>
                <w:u w:color="000000"/>
                <w:lang w:val="en-US" w:eastAsia="zh-CN" w:bidi="ar"/>
              </w:rPr>
              <w:t>[2016]504</w:t>
            </w:r>
            <w:r>
              <w:rPr>
                <w:rStyle w:val="40"/>
                <w:rFonts w:hint="default" w:ascii="Times New Roman" w:hAnsi="Times New Roman" w:cs="Times New Roman"/>
                <w:color w:val="000000"/>
                <w:u w:color="000000"/>
                <w:lang w:val="en-US" w:eastAsia="zh-CN" w:bidi="ar"/>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勘察费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34.61</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34.61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按第一部分工程费用的1.1%，并下浮20%计取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设计费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105.48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105.48</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按国家计委《</w:t>
            </w:r>
            <w:r>
              <w:rPr>
                <w:rStyle w:val="41"/>
                <w:rFonts w:hint="default" w:ascii="Times New Roman" w:hAnsi="Times New Roman" w:eastAsia="宋体" w:cs="Times New Roman"/>
                <w:color w:val="000000"/>
                <w:u w:color="000000"/>
                <w:lang w:val="en-US" w:eastAsia="zh-CN" w:bidi="ar"/>
              </w:rPr>
              <w:t xml:space="preserve"> [2002]10</w:t>
            </w:r>
            <w:r>
              <w:rPr>
                <w:rStyle w:val="40"/>
                <w:rFonts w:hint="default" w:ascii="Times New Roman" w:hAnsi="Times New Roman" w:cs="Times New Roman"/>
                <w:color w:val="000000"/>
                <w:u w:color="000000"/>
                <w:lang w:val="en-US" w:eastAsia="zh-CN" w:bidi="ar"/>
              </w:rPr>
              <w:t>号》、发改价格〔</w:t>
            </w:r>
            <w:r>
              <w:rPr>
                <w:rStyle w:val="41"/>
                <w:rFonts w:hint="default" w:ascii="Times New Roman" w:hAnsi="Times New Roman" w:eastAsia="宋体" w:cs="Times New Roman"/>
                <w:color w:val="000000"/>
                <w:u w:color="000000"/>
                <w:lang w:val="en-US" w:eastAsia="zh-CN" w:bidi="ar"/>
              </w:rPr>
              <w:t>2015</w:t>
            </w:r>
            <w:r>
              <w:rPr>
                <w:rStyle w:val="40"/>
                <w:rFonts w:hint="default" w:ascii="Times New Roman" w:hAnsi="Times New Roman" w:cs="Times New Roman"/>
                <w:color w:val="000000"/>
                <w:u w:color="000000"/>
                <w:lang w:val="en-US" w:eastAsia="zh-CN" w:bidi="ar"/>
              </w:rPr>
              <w:t>〕</w:t>
            </w:r>
            <w:r>
              <w:rPr>
                <w:rStyle w:val="41"/>
                <w:rFonts w:hint="default" w:ascii="Times New Roman" w:hAnsi="Times New Roman" w:eastAsia="宋体" w:cs="Times New Roman"/>
                <w:color w:val="000000"/>
                <w:u w:color="000000"/>
                <w:lang w:val="en-US" w:eastAsia="zh-CN" w:bidi="ar"/>
              </w:rPr>
              <w:t>299</w:t>
            </w:r>
            <w:r>
              <w:rPr>
                <w:rStyle w:val="40"/>
                <w:rFonts w:hint="default" w:ascii="Times New Roman" w:hAnsi="Times New Roman" w:cs="Times New Roman"/>
                <w:color w:val="000000"/>
                <w:u w:color="000000"/>
                <w:lang w:val="en-US" w:eastAsia="zh-CN" w:bidi="ar"/>
              </w:rPr>
              <w:t>号，下</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建筑项目前期费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11.31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11.31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按发改价格[2015]299号，依据计价格［1999］1283号,，按插入法下浮20%计算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工程监理费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78.42</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78.42</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按发改价格[2015]299号，依据发改价格[2007]670号文，按插入法下浮20%计算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工程招标代理服务费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13.45</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13.45</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发改价格〔</w:t>
            </w:r>
            <w:r>
              <w:rPr>
                <w:rStyle w:val="41"/>
                <w:rFonts w:hint="default" w:ascii="Times New Roman" w:hAnsi="Times New Roman" w:eastAsia="宋体" w:cs="Times New Roman"/>
                <w:color w:val="000000"/>
                <w:u w:color="000000"/>
                <w:lang w:val="en-US" w:eastAsia="zh-CN" w:bidi="ar"/>
              </w:rPr>
              <w:t>2015</w:t>
            </w:r>
            <w:r>
              <w:rPr>
                <w:rStyle w:val="40"/>
                <w:rFonts w:hint="default" w:ascii="Times New Roman" w:hAnsi="Times New Roman" w:cs="Times New Roman"/>
                <w:color w:val="000000"/>
                <w:u w:color="000000"/>
                <w:lang w:val="en-US" w:eastAsia="zh-CN" w:bidi="ar"/>
              </w:rPr>
              <w:t>〕</w:t>
            </w:r>
            <w:r>
              <w:rPr>
                <w:rStyle w:val="41"/>
                <w:rFonts w:hint="default" w:ascii="Times New Roman" w:hAnsi="Times New Roman" w:eastAsia="宋体" w:cs="Times New Roman"/>
                <w:color w:val="000000"/>
                <w:u w:color="000000"/>
                <w:lang w:val="en-US" w:eastAsia="zh-CN" w:bidi="ar"/>
              </w:rPr>
              <w:t>299</w:t>
            </w:r>
            <w:r>
              <w:rPr>
                <w:rStyle w:val="40"/>
                <w:rFonts w:hint="default" w:ascii="Times New Roman" w:hAnsi="Times New Roman" w:cs="Times New Roman"/>
                <w:color w:val="000000"/>
                <w:u w:color="000000"/>
                <w:lang w:val="en-US" w:eastAsia="zh-CN" w:bidi="ar"/>
              </w:rPr>
              <w:t>号、计价格〔</w:t>
            </w:r>
            <w:r>
              <w:rPr>
                <w:rStyle w:val="41"/>
                <w:rFonts w:hint="default" w:ascii="Times New Roman" w:hAnsi="Times New Roman" w:eastAsia="宋体" w:cs="Times New Roman"/>
                <w:color w:val="000000"/>
                <w:u w:color="000000"/>
                <w:lang w:val="en-US" w:eastAsia="zh-CN" w:bidi="ar"/>
              </w:rPr>
              <w:t>2002</w:t>
            </w:r>
            <w:r>
              <w:rPr>
                <w:rStyle w:val="40"/>
                <w:rFonts w:hint="default" w:ascii="Times New Roman" w:hAnsi="Times New Roman" w:cs="Times New Roman"/>
                <w:color w:val="000000"/>
                <w:u w:color="000000"/>
                <w:lang w:val="en-US" w:eastAsia="zh-CN" w:bidi="ar"/>
              </w:rPr>
              <w:t>〕</w:t>
            </w:r>
            <w:r>
              <w:rPr>
                <w:rStyle w:val="41"/>
                <w:rFonts w:hint="default" w:ascii="Times New Roman" w:hAnsi="Times New Roman" w:eastAsia="宋体" w:cs="Times New Roman"/>
                <w:color w:val="000000"/>
                <w:u w:color="000000"/>
                <w:lang w:val="en-US" w:eastAsia="zh-CN" w:bidi="ar"/>
              </w:rPr>
              <w:t>1980</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施工图审查费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9.11</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9.11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暂按云价综合</w:t>
            </w:r>
            <w:r>
              <w:rPr>
                <w:rStyle w:val="41"/>
                <w:rFonts w:hint="default" w:ascii="Times New Roman" w:hAnsi="Times New Roman" w:eastAsia="宋体" w:cs="Times New Roman"/>
                <w:color w:val="000000"/>
                <w:u w:color="000000"/>
                <w:lang w:val="en-US" w:eastAsia="zh-CN" w:bidi="ar"/>
              </w:rPr>
              <w:t>[2012]52</w:t>
            </w:r>
            <w:r>
              <w:rPr>
                <w:rStyle w:val="40"/>
                <w:rFonts w:hint="default" w:ascii="Times New Roman" w:hAnsi="Times New Roman" w:cs="Times New Roman"/>
                <w:color w:val="000000"/>
                <w:u w:color="000000"/>
                <w:lang w:val="en-US" w:eastAsia="zh-CN" w:bidi="ar"/>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工程造价咨询服务费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68.69</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68.69</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8.1+8.2+8.3+8.4+8.5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8.1</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招标工程量清单编制及审核</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17.59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17.59</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8.2</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工程结算编制</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9.41</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9.41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8.3</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工程结算审核</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8.95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 xml:space="preserve">8.95 </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8.4</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设计概算编制及审核</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7.99</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7.99</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8.5</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施工全过程造价控制</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24.75</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24.75</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节能报告编制费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11.31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11.31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按发改价格[2015]299号，依据计价格［1999］1283号,，按插入法下浮20%计算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环境影响评价费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31.00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参考市场价格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土地费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1100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1100</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建设单位提供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三</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预备费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214.84</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214.84</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2.15%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基本预备费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214.84</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214.84</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(工程费用和其他费用之和费用×5%）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四</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建设期利息</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五</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设备购置及安装费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4388.3</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六</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建设静态总投资</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 xml:space="preserve">10000.0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100.00%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bl>
    <w:p>
      <w:pPr>
        <w:pStyle w:val="20"/>
        <w:ind w:firstLine="0"/>
        <w:rPr>
          <w:rFonts w:hint="default" w:ascii="Times New Roman" w:hAnsi="Times New Roman" w:cs="Times New Roman" w:eastAsiaTheme="minorEastAsia"/>
          <w:color w:val="FF0000"/>
          <w:sz w:val="20"/>
          <w:szCs w:val="20"/>
          <w:u w:color="FF0000"/>
          <w:lang w:val="zh-TW" w:eastAsia="zh-TW"/>
        </w:rPr>
      </w:pPr>
    </w:p>
    <w:p>
      <w:pPr>
        <w:widowControl/>
        <w:spacing w:line="240" w:lineRule="auto"/>
        <w:ind w:firstLine="0"/>
        <w:jc w:val="left"/>
        <w:rPr>
          <w:rFonts w:hint="default" w:ascii="Times New Roman" w:hAnsi="Times New Roman" w:cs="Times New Roman" w:eastAsiaTheme="minorEastAsia"/>
          <w:b/>
          <w:color w:val="FF0000"/>
          <w:lang w:val="zh-TW" w:eastAsia="zh-TW"/>
        </w:rPr>
      </w:pPr>
      <w:r>
        <w:rPr>
          <w:rFonts w:hint="default" w:ascii="Times New Roman" w:hAnsi="Times New Roman" w:cs="Times New Roman" w:eastAsiaTheme="minorEastAsia"/>
          <w:b/>
          <w:color w:val="FF0000"/>
          <w:lang w:val="zh-TW" w:eastAsia="zh-TW"/>
        </w:rPr>
        <w:br w:type="page"/>
      </w: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 xml:space="preserve">14-4    </w:t>
      </w:r>
      <w:r>
        <w:rPr>
          <w:rFonts w:hint="default" w:ascii="Times New Roman" w:hAnsi="Times New Roman" w:cs="Times New Roman" w:eastAsiaTheme="minorEastAsia"/>
          <w:b/>
          <w:color w:val="auto"/>
          <w:kern w:val="2"/>
          <w:sz w:val="28"/>
          <w:szCs w:val="28"/>
          <w:lang w:val="zh-TW" w:eastAsia="zh-TW"/>
        </w:rPr>
        <w:t>项目主要设备投资表</w:t>
      </w:r>
      <w:r>
        <w:rPr>
          <w:rFonts w:hint="default" w:ascii="Times New Roman" w:hAnsi="Times New Roman" w:cs="Times New Roman" w:eastAsiaTheme="minorEastAsia"/>
          <w:b/>
          <w:bCs/>
          <w:color w:val="auto"/>
          <w:kern w:val="2"/>
          <w:sz w:val="28"/>
          <w:szCs w:val="28"/>
          <w:lang w:val="zh-TW" w:eastAsia="zh-TW"/>
        </w:rPr>
        <w:t xml:space="preserve">       </w:t>
      </w:r>
      <w:r>
        <w:rPr>
          <w:rFonts w:hint="default" w:ascii="Times New Roman" w:hAnsi="Times New Roman" w:cs="Times New Roman" w:eastAsiaTheme="minorEastAsia"/>
          <w:b/>
          <w:color w:val="auto"/>
          <w:kern w:val="2"/>
          <w:sz w:val="28"/>
          <w:szCs w:val="28"/>
          <w:lang w:val="zh-TW" w:eastAsia="zh-TW"/>
        </w:rPr>
        <w:t>单位：万元</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6"/>
        <w:gridCol w:w="4983"/>
        <w:gridCol w:w="2210"/>
        <w:gridCol w:w="961"/>
        <w:gridCol w:w="826"/>
        <w:gridCol w:w="1987"/>
        <w:gridCol w:w="1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序号</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设备类型</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规格、型号</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数量</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单位</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单价（万元/台）</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总价（万元）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机械设备－超高管挤出生产线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SJ-150/20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机械设备－硫化罐</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DN4000*13000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机械设备－天然气锅炉</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WN52-1.0Y</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机械设备－低速密炼机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X(S)N-75/32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机械设备－开放式炼胶机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XK-450A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机械设备－挤出法胶片生产线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机械设备－切胶机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660型</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机械设备－旋振筛</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2XZS-0.6</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机械设备－环保系统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2500型</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机械设备－复合胶板机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机械设备－高速防爆变频多轴搅拌机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SJ600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机械设备－销钉冷喂料挤出机生产线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XJWD-120*140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机械设备－销钉热喂料挤出机生产线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GXJ-</w:t>
            </w:r>
            <w:r>
              <w:rPr>
                <w:rFonts w:hint="default" w:ascii="Times New Roman" w:hAnsi="Times New Roman" w:eastAsia="微软雅黑" w:cs="Times New Roman"/>
                <w:i w:val="0"/>
                <w:iCs w:val="0"/>
                <w:color w:val="000000"/>
                <w:kern w:val="0"/>
                <w:sz w:val="20"/>
                <w:szCs w:val="20"/>
                <w:u w:val="none" w:color="000000"/>
                <w:lang w:val="en-US" w:eastAsia="zh-CN" w:bidi="ar"/>
              </w:rPr>
              <w:t>Φ</w:t>
            </w:r>
            <w:r>
              <w:rPr>
                <w:rFonts w:hint="default" w:ascii="Times New Roman" w:hAnsi="Times New Roman" w:eastAsia="宋体" w:cs="Times New Roman"/>
                <w:i w:val="0"/>
                <w:iCs w:val="0"/>
                <w:color w:val="000000"/>
                <w:kern w:val="0"/>
                <w:sz w:val="20"/>
                <w:szCs w:val="20"/>
                <w:u w:val="none" w:color="000000"/>
                <w:lang w:val="en-US" w:eastAsia="zh-CN" w:bidi="ar"/>
              </w:rPr>
              <w:t>200*250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机械设备－叉车</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CPC38</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储气罐</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C-1/8</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全自动加料系统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高速密炼机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ZDLXM110L</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机械设备-自动无尘抛丸装置</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聚烯烃粉料生产线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机械设备－自动硫化无纸记录仪</w:t>
            </w:r>
            <w:r>
              <w:rPr>
                <w:rFonts w:hint="default" w:ascii="Times New Roman" w:hAnsi="Times New Roman" w:eastAsia="宋体" w:cs="Times New Roman"/>
                <w:i w:val="0"/>
                <w:iCs w:val="0"/>
                <w:color w:val="000000"/>
                <w:kern w:val="0"/>
                <w:sz w:val="20"/>
                <w:szCs w:val="20"/>
                <w:u w:val="none" w:color="000000"/>
                <w:lang w:val="en-US" w:eastAsia="zh-CN" w:bidi="ar"/>
              </w:rPr>
              <w:t>1</w:t>
            </w: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KH204B-F-U-N-AC-M72-72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自动硫化控制系统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橡胶过滤挤出机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FXJ-Φ300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机械设备－热风循环炉</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RT2-360-3</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机械设备－双螺杆机挤出机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机械设备－空压站</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篮式砂磨机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三辊卷板机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W11-30*2500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辅助设备－温湿度调节系统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JTM-C-50F</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辅助设备－自动焊接系统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WT-A型</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辅助设备－硬支承平衡机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YYW-3000S</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辅助设备－电动单梁桥式起重机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LD5</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辅助设备－电动葫芦门式起重机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MH10T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辅助设备－自调式滚轮架</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HZT-15T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高温烧结箱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塑料混料机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300L</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环保设备—一体化污水处理系统（生活污水）</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BESTE-200T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研发设备－涂层测厚仪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mikrotest s10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0.7</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研发设备－电火花检测仪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Elcometer 236 DC</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研发设备－阿克隆磨耗试验机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MH-74</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硬度计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邵A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硬度计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邵D</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平板硫化机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XLB-400*400*2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流动速率仪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XNR-400B</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研发设备－可塑度仪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WSK(A)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1.7</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研发设备－无转子硫化仪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MDR-2000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研发设备－拉力试验机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HTS-LLY9100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研发设备－湿热老化箱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LX-100L</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开炼机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XK-160A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研发设备－电动冲片机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CP-25-IV</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研发设备－双头（快速）切片机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MZ-4103</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研发设备－电子天平</w:t>
            </w:r>
            <w:r>
              <w:rPr>
                <w:rFonts w:hint="default" w:ascii="Times New Roman" w:hAnsi="Times New Roman" w:eastAsia="宋体" w:cs="Times New Roman"/>
                <w:i w:val="0"/>
                <w:iCs w:val="0"/>
                <w:color w:val="000000"/>
                <w:kern w:val="0"/>
                <w:sz w:val="20"/>
                <w:szCs w:val="20"/>
                <w:u w:val="none" w:color="000000"/>
                <w:lang w:val="en-US" w:eastAsia="zh-CN" w:bidi="ar"/>
              </w:rPr>
              <w:t xml:space="preserve"> </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LQ-20002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研发设备－分析天平</w:t>
            </w:r>
            <w:r>
              <w:rPr>
                <w:rFonts w:hint="default" w:ascii="Times New Roman" w:hAnsi="Times New Roman" w:eastAsia="宋体" w:cs="Times New Roman"/>
                <w:i w:val="0"/>
                <w:iCs w:val="0"/>
                <w:color w:val="000000"/>
                <w:kern w:val="0"/>
                <w:sz w:val="20"/>
                <w:szCs w:val="20"/>
                <w:u w:val="none" w:color="000000"/>
                <w:lang w:val="en-US" w:eastAsia="zh-CN" w:bidi="ar"/>
              </w:rPr>
              <w:t xml:space="preserve"> </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FA1004</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研发设备－臭氧老化箱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QL-100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研发设备－紫外线老化箱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ZN-T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研发设备－篮式试验用砂磨机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LSM-370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研发设备－三辊试验用研磨机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XD-20-65T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研发设备－刮板细度计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QXD</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研发设备－旋转粘度计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NDJ-9S</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研发设备－拉拔式吸附力测试仪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F108-2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研发设备－轮式打砂机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Bristle Blaster</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研发设备－水份测定仪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JT-C50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研发设备－小型螺杆挤出机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电热鼓风干燥箱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DHG-9101-2SA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油浴锅</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DF-101T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热空气老化箱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RLH-250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高速剪切机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BME100L</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数字密度计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WLD-120GY</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辅助设备－温湿度调节系统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JTM-C-50F</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露点仪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简支梁梁摆锤冲击测试仪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LX-XJJ-7.5</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试样制样模具</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合计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180 </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4388.30 </w:t>
            </w:r>
          </w:p>
        </w:tc>
      </w:tr>
    </w:tbl>
    <w:p>
      <w:pPr>
        <w:pStyle w:val="20"/>
        <w:spacing w:line="240" w:lineRule="auto"/>
        <w:ind w:firstLine="0"/>
        <w:jc w:val="center"/>
        <w:rPr>
          <w:rFonts w:hint="default" w:ascii="Times New Roman" w:hAnsi="Times New Roman" w:cs="Times New Roman" w:eastAsiaTheme="minorEastAsia"/>
          <w:b/>
          <w:bCs/>
          <w:color w:val="FF0000"/>
          <w:kern w:val="2"/>
          <w:sz w:val="28"/>
          <w:szCs w:val="28"/>
        </w:rPr>
      </w:pPr>
    </w:p>
    <w:p>
      <w:pPr>
        <w:widowControl/>
        <w:spacing w:line="240" w:lineRule="auto"/>
        <w:ind w:firstLine="0"/>
        <w:jc w:val="left"/>
        <w:rPr>
          <w:rFonts w:hint="default" w:ascii="Times New Roman" w:hAnsi="Times New Roman" w:cs="Times New Roman" w:eastAsiaTheme="minorEastAsia"/>
          <w:color w:val="FF0000"/>
        </w:rPr>
        <w:sectPr>
          <w:pgSz w:w="16840" w:h="11900" w:orient="landscape"/>
          <w:pgMar w:top="1440" w:right="1800" w:bottom="1134" w:left="1800" w:header="851" w:footer="992" w:gutter="0"/>
          <w:cols w:space="720" w:num="1"/>
          <w:docGrid w:linePitch="381" w:charSpace="0"/>
        </w:sectPr>
      </w:pPr>
      <w:r>
        <w:rPr>
          <w:rFonts w:hint="default" w:ascii="Times New Roman" w:hAnsi="Times New Roman" w:cs="Times New Roman" w:eastAsiaTheme="minorEastAsia"/>
          <w:color w:val="FF0000"/>
          <w:u w:color="FF0000"/>
        </w:rPr>
        <w:t xml:space="preserve">    </w:t>
      </w:r>
    </w:p>
    <w:p>
      <w:pPr>
        <w:pStyle w:val="3"/>
        <w:spacing w:line="360" w:lineRule="auto"/>
        <w:ind w:firstLine="0"/>
        <w:rPr>
          <w:rFonts w:hint="default" w:ascii="Times New Roman" w:hAnsi="Times New Roman" w:cs="Times New Roman" w:eastAsiaTheme="minorEastAsia"/>
          <w:color w:val="auto"/>
          <w:lang w:val="zh-TW" w:eastAsia="zh-TW"/>
        </w:rPr>
      </w:pPr>
      <w:bookmarkStart w:id="194" w:name="_Toc139"/>
      <w:bookmarkStart w:id="195" w:name="_Toc29923"/>
      <w:r>
        <w:rPr>
          <w:rFonts w:hint="default" w:ascii="Times New Roman" w:hAnsi="Times New Roman" w:cs="Times New Roman" w:eastAsiaTheme="minorEastAsia"/>
          <w:color w:val="auto"/>
          <w:lang w:val="zh-TW" w:eastAsia="zh-TW"/>
        </w:rPr>
        <w:t>第十</w:t>
      </w:r>
      <w:r>
        <w:rPr>
          <w:rFonts w:hint="default" w:ascii="Times New Roman" w:hAnsi="Times New Roman" w:cs="Times New Roman" w:eastAsiaTheme="minorEastAsia"/>
          <w:color w:val="auto"/>
          <w:lang w:val="en-US" w:eastAsia="zh-CN"/>
        </w:rPr>
        <w:t>五</w:t>
      </w:r>
      <w:r>
        <w:rPr>
          <w:rFonts w:hint="default" w:ascii="Times New Roman" w:hAnsi="Times New Roman" w:cs="Times New Roman" w:eastAsiaTheme="minorEastAsia"/>
          <w:color w:val="auto"/>
          <w:lang w:val="zh-TW" w:eastAsia="zh-TW"/>
        </w:rPr>
        <w:t>章 项目风险分析</w:t>
      </w:r>
      <w:bookmarkEnd w:id="194"/>
      <w:bookmarkEnd w:id="195"/>
    </w:p>
    <w:p>
      <w:pPr>
        <w:pStyle w:val="4"/>
        <w:rPr>
          <w:rFonts w:hint="default" w:ascii="Times New Roman" w:hAnsi="Times New Roman" w:cs="Times New Roman" w:eastAsiaTheme="minorEastAsia"/>
          <w:color w:val="auto"/>
          <w:sz w:val="28"/>
          <w:szCs w:val="28"/>
        </w:rPr>
      </w:pPr>
      <w:bookmarkStart w:id="196" w:name="_Toc13541"/>
      <w:bookmarkStart w:id="197" w:name="_Toc140"/>
      <w:r>
        <w:rPr>
          <w:rFonts w:hint="default" w:ascii="Times New Roman" w:hAnsi="Times New Roman" w:cs="Times New Roman" w:eastAsiaTheme="minorEastAsia"/>
          <w:color w:val="auto"/>
          <w:sz w:val="28"/>
          <w:szCs w:val="28"/>
        </w:rPr>
        <w:t>1</w:t>
      </w:r>
      <w:r>
        <w:rPr>
          <w:rFonts w:hint="default" w:ascii="Times New Roman" w:hAnsi="Times New Roman" w:cs="Times New Roman" w:eastAsiaTheme="minorEastAsia"/>
          <w:color w:val="auto"/>
          <w:sz w:val="28"/>
          <w:szCs w:val="28"/>
          <w:lang w:val="en-US" w:eastAsia="zh-CN"/>
        </w:rPr>
        <w:t>5</w:t>
      </w:r>
      <w:r>
        <w:rPr>
          <w:rFonts w:hint="default" w:ascii="Times New Roman" w:hAnsi="Times New Roman" w:cs="Times New Roman" w:eastAsiaTheme="minorEastAsia"/>
          <w:color w:val="auto"/>
          <w:sz w:val="28"/>
          <w:szCs w:val="28"/>
        </w:rPr>
        <w:t xml:space="preserve">.1 </w:t>
      </w:r>
      <w:r>
        <w:rPr>
          <w:rFonts w:hint="default" w:ascii="Times New Roman" w:hAnsi="Times New Roman" w:cs="Times New Roman" w:eastAsiaTheme="minorEastAsia"/>
          <w:bCs w:val="0"/>
          <w:color w:val="auto"/>
          <w:sz w:val="28"/>
          <w:szCs w:val="28"/>
          <w:lang w:val="zh-TW" w:eastAsia="zh-TW"/>
        </w:rPr>
        <w:t>风险分析</w:t>
      </w:r>
      <w:bookmarkEnd w:id="196"/>
      <w:bookmarkEnd w:id="197"/>
    </w:p>
    <w:p>
      <w:pPr>
        <w:spacing w:line="660" w:lineRule="exact"/>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本项目建设面临的风险主要包括建设期的施工进度风险、质量风险和安全风险，运营期的市场风险、技术风险、管理风险。</w:t>
      </w:r>
    </w:p>
    <w:p>
      <w:pPr>
        <w:pStyle w:val="5"/>
        <w:spacing w:before="240" w:after="0"/>
        <w:rPr>
          <w:rFonts w:hint="default" w:ascii="Times New Roman" w:hAnsi="Times New Roman" w:cs="Times New Roman" w:eastAsiaTheme="minorEastAsia"/>
          <w:color w:val="auto"/>
        </w:rPr>
      </w:pPr>
      <w:bookmarkStart w:id="198" w:name="_Toc141"/>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rPr>
        <w:t>.1.1</w:t>
      </w:r>
      <w:r>
        <w:rPr>
          <w:rFonts w:hint="default" w:ascii="Times New Roman" w:hAnsi="Times New Roman" w:cs="Times New Roman" w:eastAsiaTheme="minorEastAsia"/>
          <w:bCs w:val="0"/>
          <w:color w:val="auto"/>
          <w:lang w:val="zh-TW" w:eastAsia="zh-TW"/>
        </w:rPr>
        <w:t>建设期风险</w:t>
      </w:r>
      <w:bookmarkEnd w:id="198"/>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、施工进度风险</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项目建设期施工进度风险主要来源于项目管理不到位，以及项目各参与方协调难度大等造成工期延误。</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、质量风险</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项目建设期质量风险主要来源于施工企业管理水平、技术手段等不足为项目建设带来质量问题，如使用材料不环保，污染重，致使项目建设质量不能满足要求。</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、安全风险</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项目建设期安全风险主要来源于施工过程中造成的人身伤亡和财产损失。</w:t>
      </w:r>
    </w:p>
    <w:p>
      <w:pPr>
        <w:pStyle w:val="5"/>
        <w:spacing w:before="120" w:after="0"/>
        <w:rPr>
          <w:rFonts w:hint="default" w:ascii="Times New Roman" w:hAnsi="Times New Roman" w:cs="Times New Roman" w:eastAsiaTheme="minorEastAsia"/>
          <w:color w:val="auto"/>
        </w:rPr>
      </w:pPr>
      <w:bookmarkStart w:id="199" w:name="_Toc142"/>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rPr>
        <w:t>.1.2</w:t>
      </w:r>
      <w:r>
        <w:rPr>
          <w:rFonts w:hint="default" w:ascii="Times New Roman" w:hAnsi="Times New Roman" w:cs="Times New Roman" w:eastAsiaTheme="minorEastAsia"/>
          <w:bCs w:val="0"/>
          <w:color w:val="auto"/>
          <w:lang w:val="zh-TW" w:eastAsia="zh-TW"/>
        </w:rPr>
        <w:t>运营期风险</w:t>
      </w:r>
      <w:bookmarkEnd w:id="199"/>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．市场风险</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项目原材料价格和产品销售价格是由整个市场的供求决定的，市场情况的变化会在很大程度上影响项目的盈利，企业的市场盈利能力实际情况预测可能发生偏离，影响企业的持续经营和经济效益。</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．技术风险</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项目产品对技术性要求较高，技术服务是否到位将直接决定产品质量的优劣。</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val="zh-TW" w:eastAsia="zh-TW"/>
        </w:rPr>
        <w:t>．管理风险</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整个项目的正常运营需要协调统一，需要管理上的统一规划布局，比如，采购、生产、市场推广、销售、售后服务、市场反馈、技术跟踪等。一旦管理链条出现错误，整个项目将面临着失衡状态，不利于项目的整体效益的实行。</w:t>
      </w:r>
    </w:p>
    <w:p>
      <w:pPr>
        <w:pStyle w:val="4"/>
        <w:rPr>
          <w:rFonts w:hint="default" w:ascii="Times New Roman" w:hAnsi="Times New Roman" w:cs="Times New Roman" w:eastAsiaTheme="minorEastAsia"/>
          <w:color w:val="auto"/>
          <w:sz w:val="28"/>
          <w:szCs w:val="28"/>
        </w:rPr>
      </w:pPr>
      <w:bookmarkStart w:id="200" w:name="_Toc143"/>
      <w:bookmarkStart w:id="201" w:name="_Toc14003"/>
      <w:r>
        <w:rPr>
          <w:rFonts w:hint="default" w:ascii="Times New Roman" w:hAnsi="Times New Roman" w:cs="Times New Roman" w:eastAsiaTheme="minorEastAsia"/>
          <w:color w:val="auto"/>
          <w:sz w:val="28"/>
          <w:szCs w:val="28"/>
        </w:rPr>
        <w:t xml:space="preserve">16.2 </w:t>
      </w:r>
      <w:r>
        <w:rPr>
          <w:rFonts w:hint="default" w:ascii="Times New Roman" w:hAnsi="Times New Roman" w:cs="Times New Roman" w:eastAsiaTheme="minorEastAsia"/>
          <w:bCs w:val="0"/>
          <w:color w:val="auto"/>
          <w:sz w:val="28"/>
          <w:szCs w:val="28"/>
          <w:lang w:val="zh-TW" w:eastAsia="zh-TW"/>
        </w:rPr>
        <w:t>风险程度分析</w:t>
      </w:r>
      <w:bookmarkEnd w:id="200"/>
      <w:bookmarkEnd w:id="201"/>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项目风险对项目的影响程度取决于风险的发生概率和发生时所造成的损失大小。例如：市场风险，一旦市场上发生产品供过于求等现象，市场风险对项目的主营业务收入、成本、利润和现金流量有着严重的影响，甚至危害项目的正常运营。</w:t>
      </w: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1</w:t>
      </w:r>
      <w:r>
        <w:rPr>
          <w:rFonts w:hint="default" w:ascii="Times New Roman" w:hAnsi="Times New Roman" w:cs="Times New Roman" w:eastAsiaTheme="minorEastAsia"/>
          <w:b/>
          <w:bCs/>
          <w:color w:val="auto"/>
          <w:kern w:val="2"/>
          <w:sz w:val="28"/>
          <w:szCs w:val="28"/>
          <w:lang w:val="en-US" w:eastAsia="zh-CN"/>
        </w:rPr>
        <w:t>5</w:t>
      </w:r>
      <w:r>
        <w:rPr>
          <w:rFonts w:hint="default" w:ascii="Times New Roman" w:hAnsi="Times New Roman" w:cs="Times New Roman" w:eastAsiaTheme="minorEastAsia"/>
          <w:b/>
          <w:bCs/>
          <w:color w:val="auto"/>
          <w:kern w:val="2"/>
          <w:sz w:val="28"/>
          <w:szCs w:val="28"/>
        </w:rPr>
        <w:t>-1</w:t>
      </w:r>
      <w:r>
        <w:rPr>
          <w:rFonts w:hint="default" w:ascii="Times New Roman" w:hAnsi="Times New Roman" w:cs="Times New Roman" w:eastAsiaTheme="minorEastAsia"/>
          <w:b/>
          <w:bCs/>
          <w:color w:val="auto"/>
          <w:kern w:val="2"/>
          <w:sz w:val="28"/>
          <w:szCs w:val="28"/>
        </w:rPr>
        <w:t xml:space="preserve">  </w:t>
      </w:r>
      <w:r>
        <w:rPr>
          <w:rFonts w:hint="default" w:ascii="Times New Roman" w:hAnsi="Times New Roman" w:cs="Times New Roman" w:eastAsiaTheme="minorEastAsia"/>
          <w:b/>
          <w:bCs/>
          <w:color w:val="auto"/>
          <w:kern w:val="2"/>
          <w:sz w:val="28"/>
          <w:szCs w:val="28"/>
        </w:rPr>
        <w:t xml:space="preserve"> </w:t>
      </w:r>
      <w:r>
        <w:rPr>
          <w:rFonts w:hint="default" w:ascii="Times New Roman" w:hAnsi="Times New Roman" w:cs="Times New Roman" w:eastAsiaTheme="minorEastAsia"/>
          <w:b/>
          <w:color w:val="auto"/>
          <w:kern w:val="2"/>
          <w:sz w:val="28"/>
          <w:szCs w:val="28"/>
          <w:lang w:val="zh-TW" w:eastAsia="zh-TW"/>
        </w:rPr>
        <w:t>项目风险程度分析</w:t>
      </w:r>
    </w:p>
    <w:tbl>
      <w:tblPr>
        <w:tblStyle w:val="28"/>
        <w:tblW w:w="8522"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705"/>
        <w:gridCol w:w="1705"/>
        <w:gridCol w:w="1704"/>
        <w:gridCol w:w="1704"/>
        <w:gridCol w:w="170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20" w:hRule="atLeast"/>
          <w:jc w:val="center"/>
        </w:trPr>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项目</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较弱</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一般</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严重</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非常严重</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2" w:hRule="atLeast"/>
          <w:jc w:val="center"/>
        </w:trPr>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施工进度风险</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rPr>
              <w:t>√</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2" w:hRule="atLeast"/>
          <w:jc w:val="center"/>
        </w:trPr>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质量风险</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rPr>
              <w:t>√</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2" w:hRule="atLeast"/>
          <w:jc w:val="center"/>
        </w:trPr>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安全风险</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rPr>
              <w:t>√</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2" w:hRule="atLeast"/>
          <w:jc w:val="center"/>
        </w:trPr>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市场风险</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rPr>
              <w:t>√</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2" w:hRule="atLeast"/>
          <w:jc w:val="center"/>
        </w:trPr>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技术风险</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rPr>
              <w:t>√</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2" w:hRule="atLeast"/>
          <w:jc w:val="center"/>
        </w:trPr>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lang w:val="zh-TW" w:eastAsia="zh-TW"/>
              </w:rPr>
              <w:t>管理风险</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1"/>
                <w:szCs w:val="21"/>
              </w:rPr>
              <w:t>√</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hint="default" w:ascii="Times New Roman" w:hAnsi="Times New Roman" w:cs="Times New Roman" w:eastAsiaTheme="minorEastAsia"/>
                <w:color w:val="auto"/>
              </w:rPr>
            </w:pPr>
          </w:p>
        </w:tc>
      </w:tr>
    </w:tbl>
    <w:p>
      <w:pPr>
        <w:pStyle w:val="4"/>
        <w:rPr>
          <w:rFonts w:hint="default" w:ascii="Times New Roman" w:hAnsi="Times New Roman" w:cs="Times New Roman" w:eastAsiaTheme="minorEastAsia"/>
          <w:color w:val="auto"/>
          <w:sz w:val="28"/>
          <w:szCs w:val="28"/>
        </w:rPr>
      </w:pPr>
      <w:bookmarkStart w:id="202" w:name="_Toc144"/>
      <w:bookmarkStart w:id="203" w:name="_Toc4605"/>
      <w:r>
        <w:rPr>
          <w:rFonts w:hint="default" w:ascii="Times New Roman" w:hAnsi="Times New Roman" w:cs="Times New Roman" w:eastAsiaTheme="minorEastAsia"/>
          <w:color w:val="auto"/>
          <w:sz w:val="28"/>
          <w:szCs w:val="28"/>
        </w:rPr>
        <w:t xml:space="preserve">16.3 </w:t>
      </w:r>
      <w:r>
        <w:rPr>
          <w:rFonts w:hint="default" w:ascii="Times New Roman" w:hAnsi="Times New Roman" w:cs="Times New Roman" w:eastAsiaTheme="minorEastAsia"/>
          <w:bCs w:val="0"/>
          <w:color w:val="auto"/>
          <w:sz w:val="28"/>
          <w:szCs w:val="28"/>
          <w:lang w:val="zh-TW" w:eastAsia="zh-TW"/>
        </w:rPr>
        <w:t>防范和降低风险对策</w:t>
      </w:r>
      <w:bookmarkEnd w:id="202"/>
      <w:bookmarkEnd w:id="203"/>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任何经济活动都有风险，由于预测的不确定性，项目经营的未来状况会与设想状况发生偏离，因而使投资项目面临潜在的风险，为此企业必须采取有效措施降低、规避、分散或防范风险。</w:t>
      </w:r>
    </w:p>
    <w:p>
      <w:pPr>
        <w:pStyle w:val="5"/>
        <w:spacing w:before="120" w:after="240"/>
        <w:rPr>
          <w:rFonts w:hint="default" w:ascii="Times New Roman" w:hAnsi="Times New Roman" w:cs="Times New Roman" w:eastAsiaTheme="minorEastAsia"/>
          <w:color w:val="auto"/>
        </w:rPr>
      </w:pPr>
      <w:bookmarkStart w:id="204" w:name="_Toc145"/>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rPr>
        <w:t>.3.1</w:t>
      </w:r>
      <w:r>
        <w:rPr>
          <w:rFonts w:hint="default" w:ascii="Times New Roman" w:hAnsi="Times New Roman" w:cs="Times New Roman" w:eastAsiaTheme="minorEastAsia"/>
          <w:bCs w:val="0"/>
          <w:color w:val="auto"/>
          <w:lang w:val="zh-TW" w:eastAsia="zh-TW"/>
        </w:rPr>
        <w:t>建设期风险对策</w:t>
      </w:r>
      <w:bookmarkEnd w:id="204"/>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1、施工进度风险对策</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选择管理经验丰富、技术水平高的施工单位，同时提升项目各参与方的配合力度，强化进度管理等措施应对施工进度风险。</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2、质量风险对策</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选择管理经验丰富、技术水平高的施工单位和供货商，加强对工程质量的监控，完善索赔等合同管理措施应对质量风险。</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3、安全风险对策</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通过加强施工人员的安全教育和技术培训，落实施工安全责任监管等措施应对安全风险。</w:t>
      </w:r>
    </w:p>
    <w:p>
      <w:pPr>
        <w:pStyle w:val="5"/>
        <w:spacing w:before="120" w:after="240"/>
        <w:rPr>
          <w:rFonts w:hint="default" w:ascii="Times New Roman" w:hAnsi="Times New Roman" w:cs="Times New Roman" w:eastAsiaTheme="minorEastAsia"/>
          <w:color w:val="auto"/>
        </w:rPr>
      </w:pPr>
      <w:bookmarkStart w:id="205" w:name="_Toc146"/>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rPr>
        <w:t>.3.2</w:t>
      </w:r>
      <w:r>
        <w:rPr>
          <w:rFonts w:hint="default" w:ascii="Times New Roman" w:hAnsi="Times New Roman" w:cs="Times New Roman" w:eastAsiaTheme="minorEastAsia"/>
          <w:bCs w:val="0"/>
          <w:color w:val="auto"/>
          <w:lang w:val="zh-TW" w:eastAsia="zh-TW"/>
        </w:rPr>
        <w:t>运营期风险对策</w:t>
      </w:r>
      <w:bookmarkEnd w:id="205"/>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1、市场风险对策</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时刻保持与市场的联系，建立市场风险预警体系，建立应对市场变化的柔性机制；加强市场调研，积极培育开发市场，建立广泛的市场信息网络，着力塑造企业品牌形象，加大宣传促销力度，深入挖掘市场潜力，充分利用政策保护，化解市场风险。</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2、技术风险对策</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定期加强员工技术培训，如聘请外部专家技术技术指导、加强与同行业机构进行技术交流合作。</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3、管理风险对策</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公司组织机构应当扁平化、加强部门间的沟通协调；人员调配从整体上服从项目的规划，在部门内部要灵活多变；管理层经营决策要符合大多数股东的意见，要加强管理层的培训等。</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强化正常情况下的经营管理，力争以正常运营的高效益、低成本来缓冲异常情况下的由于不可抗力因素造成的意外风险损失。</w:t>
      </w:r>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rPr>
        <w:t>制定风险规避和预防措施，对经营过程中有可能出现的风险因素，逐一进行分析，科学地制定预防措施和补救措施、处理方案</w:t>
      </w:r>
      <w:r>
        <w:rPr>
          <w:rFonts w:hint="default" w:ascii="Times New Roman" w:hAnsi="Times New Roman" w:cs="Times New Roman" w:eastAsiaTheme="minorEastAsia"/>
          <w:color w:val="auto"/>
          <w:lang w:val="zh-TW" w:eastAsia="zh-TW"/>
        </w:rPr>
        <w:t>等。</w:t>
      </w:r>
    </w:p>
    <w:p>
      <w:pPr>
        <w:pStyle w:val="4"/>
        <w:rPr>
          <w:rFonts w:hint="default" w:ascii="Times New Roman" w:hAnsi="Times New Roman" w:cs="Times New Roman" w:eastAsiaTheme="minorEastAsia"/>
          <w:color w:val="auto"/>
          <w:sz w:val="28"/>
          <w:szCs w:val="28"/>
        </w:rPr>
      </w:pPr>
      <w:bookmarkStart w:id="206" w:name="_Toc11120"/>
      <w:bookmarkStart w:id="207" w:name="_Toc147"/>
      <w:r>
        <w:rPr>
          <w:rFonts w:hint="default" w:ascii="Times New Roman" w:hAnsi="Times New Roman" w:cs="Times New Roman" w:eastAsiaTheme="minorEastAsia"/>
          <w:color w:val="auto"/>
          <w:sz w:val="28"/>
          <w:szCs w:val="28"/>
        </w:rPr>
        <w:t>1</w:t>
      </w:r>
      <w:r>
        <w:rPr>
          <w:rFonts w:hint="default" w:ascii="Times New Roman" w:hAnsi="Times New Roman" w:cs="Times New Roman" w:eastAsiaTheme="minorEastAsia"/>
          <w:color w:val="auto"/>
          <w:sz w:val="28"/>
          <w:szCs w:val="28"/>
          <w:lang w:val="en-US" w:eastAsia="zh-CN"/>
        </w:rPr>
        <w:t>5</w:t>
      </w:r>
      <w:r>
        <w:rPr>
          <w:rFonts w:hint="default" w:ascii="Times New Roman" w:hAnsi="Times New Roman" w:cs="Times New Roman" w:eastAsiaTheme="minorEastAsia"/>
          <w:color w:val="auto"/>
          <w:sz w:val="28"/>
          <w:szCs w:val="28"/>
        </w:rPr>
        <w:t xml:space="preserve">.4 </w:t>
      </w:r>
      <w:r>
        <w:rPr>
          <w:rFonts w:hint="default" w:ascii="Times New Roman" w:hAnsi="Times New Roman" w:cs="Times New Roman" w:eastAsiaTheme="minorEastAsia"/>
          <w:bCs w:val="0"/>
          <w:color w:val="auto"/>
          <w:sz w:val="28"/>
          <w:szCs w:val="28"/>
          <w:lang w:val="zh-TW" w:eastAsia="zh-TW"/>
        </w:rPr>
        <w:t>风险评价结论</w:t>
      </w:r>
      <w:bookmarkEnd w:id="206"/>
      <w:bookmarkEnd w:id="207"/>
    </w:p>
    <w:p>
      <w:pPr>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经分析，本项目所面临的风险均在可控范围之内，主要业主采取合理的风险预防措施，均可将各项风险影响程度降至最低范围。</w:t>
      </w:r>
    </w:p>
    <w:p>
      <w:pPr>
        <w:widowControl/>
        <w:spacing w:line="240" w:lineRule="auto"/>
        <w:ind w:firstLine="0"/>
        <w:jc w:val="left"/>
        <w:rPr>
          <w:rFonts w:hint="default" w:ascii="Times New Roman" w:hAnsi="Times New Roman" w:cs="Times New Roman" w:eastAsiaTheme="minorEastAsia"/>
          <w:b/>
          <w:bCs/>
          <w:color w:val="FF0000"/>
          <w:kern w:val="44"/>
          <w:sz w:val="44"/>
          <w:szCs w:val="44"/>
          <w:lang w:val="zh-TW" w:eastAsia="zh-TW"/>
        </w:rPr>
      </w:pPr>
      <w:bookmarkStart w:id="208" w:name="_Toc148"/>
      <w:r>
        <w:rPr>
          <w:rFonts w:hint="default" w:ascii="Times New Roman" w:hAnsi="Times New Roman" w:cs="Times New Roman" w:eastAsiaTheme="minorEastAsia"/>
          <w:color w:val="FF0000"/>
          <w:lang w:val="zh-TW" w:eastAsia="zh-TW"/>
        </w:rPr>
        <w:br w:type="page"/>
      </w:r>
    </w:p>
    <w:p>
      <w:pPr>
        <w:pStyle w:val="3"/>
        <w:spacing w:line="360" w:lineRule="auto"/>
        <w:ind w:firstLine="0"/>
        <w:rPr>
          <w:rFonts w:hint="default" w:ascii="Times New Roman" w:hAnsi="Times New Roman" w:cs="Times New Roman" w:eastAsiaTheme="minorEastAsia"/>
          <w:color w:val="auto"/>
          <w:lang w:val="zh-TW" w:eastAsia="zh-TW"/>
        </w:rPr>
      </w:pPr>
      <w:bookmarkStart w:id="209" w:name="_Toc13521"/>
      <w:r>
        <w:rPr>
          <w:rFonts w:hint="default" w:ascii="Times New Roman" w:hAnsi="Times New Roman" w:cs="Times New Roman" w:eastAsiaTheme="minorEastAsia"/>
          <w:color w:val="auto"/>
          <w:lang w:val="zh-TW" w:eastAsia="zh-TW"/>
        </w:rPr>
        <w:t>第十</w:t>
      </w:r>
      <w:r>
        <w:rPr>
          <w:rFonts w:hint="default" w:ascii="Times New Roman" w:hAnsi="Times New Roman" w:cs="Times New Roman" w:eastAsiaTheme="minorEastAsia"/>
          <w:color w:val="auto"/>
          <w:lang w:val="en-US" w:eastAsia="zh-CN"/>
        </w:rPr>
        <w:t>六</w:t>
      </w:r>
      <w:r>
        <w:rPr>
          <w:rFonts w:hint="default" w:ascii="Times New Roman" w:hAnsi="Times New Roman" w:cs="Times New Roman" w:eastAsiaTheme="minorEastAsia"/>
          <w:color w:val="auto"/>
          <w:lang w:val="zh-TW" w:eastAsia="zh-TW"/>
        </w:rPr>
        <w:t>章  社会评价</w:t>
      </w:r>
      <w:bookmarkEnd w:id="208"/>
      <w:bookmarkEnd w:id="209"/>
    </w:p>
    <w:p>
      <w:pPr>
        <w:pStyle w:val="4"/>
        <w:spacing w:before="200" w:after="200" w:line="360" w:lineRule="auto"/>
        <w:rPr>
          <w:rFonts w:hint="default" w:ascii="Times New Roman" w:hAnsi="Times New Roman" w:cs="Times New Roman" w:eastAsiaTheme="minorEastAsia"/>
          <w:color w:val="auto"/>
          <w:sz w:val="30"/>
          <w:szCs w:val="30"/>
        </w:rPr>
      </w:pPr>
      <w:bookmarkStart w:id="210" w:name="_Toc20593"/>
      <w:bookmarkStart w:id="211" w:name="_Toc149"/>
      <w:r>
        <w:rPr>
          <w:rFonts w:hint="default" w:ascii="Times New Roman" w:hAnsi="Times New Roman" w:cs="Times New Roman" w:eastAsiaTheme="minorEastAsia"/>
          <w:color w:val="auto"/>
          <w:sz w:val="30"/>
          <w:szCs w:val="30"/>
        </w:rPr>
        <w:t>1</w:t>
      </w:r>
      <w:r>
        <w:rPr>
          <w:rFonts w:hint="default" w:ascii="Times New Roman" w:hAnsi="Times New Roman" w:cs="Times New Roman" w:eastAsiaTheme="minorEastAsia"/>
          <w:color w:val="auto"/>
          <w:sz w:val="30"/>
          <w:szCs w:val="30"/>
          <w:lang w:val="en-US" w:eastAsia="zh-CN"/>
        </w:rPr>
        <w:t>6</w:t>
      </w:r>
      <w:r>
        <w:rPr>
          <w:rFonts w:hint="default" w:ascii="Times New Roman" w:hAnsi="Times New Roman" w:cs="Times New Roman" w:eastAsiaTheme="minorEastAsia"/>
          <w:color w:val="auto"/>
          <w:sz w:val="30"/>
          <w:szCs w:val="30"/>
        </w:rPr>
        <w:t>.1</w:t>
      </w:r>
      <w:r>
        <w:rPr>
          <w:rFonts w:hint="default" w:ascii="Times New Roman" w:hAnsi="Times New Roman" w:cs="Times New Roman" w:eastAsiaTheme="minorEastAsia"/>
          <w:bCs w:val="0"/>
          <w:color w:val="auto"/>
          <w:sz w:val="30"/>
          <w:szCs w:val="30"/>
          <w:lang w:val="zh-TW" w:eastAsia="zh-TW"/>
        </w:rPr>
        <w:t>项目对社会的影响分析</w:t>
      </w:r>
      <w:bookmarkEnd w:id="210"/>
      <w:bookmarkEnd w:id="211"/>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1、推动</w:t>
      </w:r>
      <w:r>
        <w:rPr>
          <w:rFonts w:hint="default" w:ascii="Times New Roman" w:hAnsi="Times New Roman" w:cs="Times New Roman" w:eastAsiaTheme="minorEastAsia"/>
          <w:color w:val="auto"/>
          <w:lang w:eastAsia="zh-CN"/>
        </w:rPr>
        <w:t>耐腐蚀材料</w:t>
      </w:r>
      <w:r>
        <w:rPr>
          <w:rFonts w:hint="default" w:ascii="Times New Roman" w:hAnsi="Times New Roman" w:cs="Times New Roman" w:eastAsiaTheme="minorEastAsia"/>
          <w:color w:val="auto"/>
        </w:rPr>
        <w:t>产业发展的应用，加速我国制造业发展进程</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按照党的十九大提出的要求，我国要“加快建设制造强国，加快发展先进制造业”。加快</w:t>
      </w:r>
      <w:r>
        <w:rPr>
          <w:rFonts w:hint="default" w:ascii="Times New Roman" w:hAnsi="Times New Roman" w:cs="Times New Roman" w:eastAsiaTheme="minorEastAsia"/>
          <w:color w:val="auto"/>
          <w:lang w:eastAsia="zh-CN"/>
        </w:rPr>
        <w:t>耐腐蚀新材料</w:t>
      </w:r>
      <w:r>
        <w:rPr>
          <w:rFonts w:hint="default" w:ascii="Times New Roman" w:hAnsi="Times New Roman" w:cs="Times New Roman" w:eastAsiaTheme="minorEastAsia"/>
          <w:color w:val="auto"/>
        </w:rPr>
        <w:t>产品的研发和生产，不仅可以全面助力我国制造业事业的发展，更能进一步推动我国工业转型升级。因此本项目的建设是双向效益。</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2、项目的实施有利于增加就业，促进社会发展</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项目的实施，有利于扩大就业，促进社会综合事业的发展，本项目劳动定员</w:t>
      </w:r>
      <w:r>
        <w:rPr>
          <w:rFonts w:hint="default" w:ascii="Times New Roman" w:hAnsi="Times New Roman" w:cs="Times New Roman" w:eastAsiaTheme="minorEastAsia"/>
          <w:color w:val="auto"/>
          <w:lang w:val="en-US" w:eastAsia="zh-CN"/>
        </w:rPr>
        <w:t>80</w:t>
      </w:r>
      <w:r>
        <w:rPr>
          <w:rFonts w:hint="default" w:ascii="Times New Roman" w:hAnsi="Times New Roman" w:cs="Times New Roman" w:eastAsiaTheme="minorEastAsia"/>
          <w:color w:val="auto"/>
        </w:rPr>
        <w:t>人，大部分的员工来自于</w:t>
      </w:r>
      <w:r>
        <w:rPr>
          <w:rFonts w:hint="default" w:ascii="Times New Roman" w:hAnsi="Times New Roman" w:cs="Times New Roman" w:eastAsiaTheme="minorEastAsia"/>
          <w:color w:val="auto"/>
          <w:lang w:eastAsia="zh-CN"/>
        </w:rPr>
        <w:t>当地</w:t>
      </w:r>
      <w:r>
        <w:rPr>
          <w:rFonts w:hint="default" w:ascii="Times New Roman" w:hAnsi="Times New Roman" w:cs="Times New Roman" w:eastAsiaTheme="minorEastAsia"/>
          <w:color w:val="auto"/>
        </w:rPr>
        <w:t>，平均每年为每位员工带来收入数十万元。</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随着诸多产业的逐渐兴起，将为社会就业提供更多的机会，发挥更大的经济和社会效益。扩大就业，为少数贫困家庭脱贫致富创造条件。由于就业岗位的增加，扩大了就业面和就业机会，减轻了社会再就业的压力，有利于社会的安定团结，对建设和谐社会环境起到了积极的作用。同时项目沿线对基础设施需求将不断上升，为满足这些社会需求，社会综合事业，通信和卫生等事业将得到迅速发展。项目的建设有利于提高人民收入，随着人员收入的增加，会将拉动局部各项消费的增加，使局部地区的生活水平得以提高，生活质量得到改善。</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2、经济效益显著，促进企业发展，回报社会</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本项目规模较大，一方面对当地地方经济发展的提升有较大的推动力。一方面，该项目具有较强的盈利能力，在促进企业发展、提高职工生活水平，同时，可有效的</w:t>
      </w:r>
      <w:r>
        <w:rPr>
          <w:rFonts w:hint="default" w:ascii="Times New Roman" w:hAnsi="Times New Roman" w:cs="Times New Roman" w:eastAsiaTheme="minorEastAsia"/>
          <w:color w:val="auto"/>
          <w:lang w:eastAsia="zh-CN"/>
        </w:rPr>
        <w:t>扩大企业在市场的占有率</w:t>
      </w:r>
      <w:r>
        <w:rPr>
          <w:rFonts w:hint="default" w:ascii="Times New Roman" w:hAnsi="Times New Roman" w:cs="Times New Roman" w:eastAsiaTheme="minorEastAsia"/>
          <w:color w:val="auto"/>
        </w:rPr>
        <w:t>，此外项目建设运营后每年将为</w:t>
      </w:r>
      <w:r>
        <w:rPr>
          <w:rFonts w:hint="default" w:ascii="Times New Roman" w:hAnsi="Times New Roman" w:cs="Times New Roman" w:eastAsiaTheme="minorEastAsia"/>
          <w:color w:val="auto"/>
          <w:lang w:eastAsia="zh-CN"/>
        </w:rPr>
        <w:t>企业</w:t>
      </w:r>
      <w:r>
        <w:rPr>
          <w:rFonts w:hint="default" w:ascii="Times New Roman" w:hAnsi="Times New Roman" w:cs="Times New Roman" w:eastAsiaTheme="minorEastAsia"/>
          <w:color w:val="auto"/>
        </w:rPr>
        <w:t>带回丰富的经济收入，其盈利部分可供企业进行其他投资及发展。</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3、对不同利益群体的影响</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项目的建设会提高从事该项目建设的有关材料供应商、施工方、运输行业及建设用地周围商家等收入。</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4、对项目区基础设施、服务容量和城市化进程的影响</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项目建成后提升基础设施例如供水、供电、电信等水平。</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综合上所述，项目建成投入使用后，所取得的社会效益是非常显著的，将在社会各方面间接体现。</w:t>
      </w: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1</w:t>
      </w:r>
      <w:r>
        <w:rPr>
          <w:rFonts w:hint="default" w:ascii="Times New Roman" w:hAnsi="Times New Roman" w:cs="Times New Roman" w:eastAsiaTheme="minorEastAsia"/>
          <w:b/>
          <w:bCs/>
          <w:color w:val="auto"/>
          <w:kern w:val="2"/>
          <w:sz w:val="28"/>
          <w:szCs w:val="28"/>
          <w:lang w:val="en-US" w:eastAsia="zh-CN"/>
        </w:rPr>
        <w:t>6</w:t>
      </w:r>
      <w:r>
        <w:rPr>
          <w:rFonts w:hint="default" w:ascii="Times New Roman" w:hAnsi="Times New Roman" w:cs="Times New Roman" w:eastAsiaTheme="minorEastAsia"/>
          <w:b/>
          <w:bCs/>
          <w:color w:val="auto"/>
          <w:kern w:val="2"/>
          <w:sz w:val="28"/>
          <w:szCs w:val="28"/>
        </w:rPr>
        <w:t xml:space="preserve">-1  </w:t>
      </w:r>
      <w:r>
        <w:rPr>
          <w:rFonts w:hint="default" w:ascii="Times New Roman" w:hAnsi="Times New Roman" w:cs="Times New Roman" w:eastAsiaTheme="minorEastAsia"/>
          <w:b/>
          <w:color w:val="auto"/>
          <w:kern w:val="2"/>
          <w:sz w:val="28"/>
          <w:szCs w:val="28"/>
          <w:lang w:val="zh-TW" w:eastAsia="zh-TW"/>
        </w:rPr>
        <w:t>项目社会影响分析表</w:t>
      </w:r>
    </w:p>
    <w:tbl>
      <w:tblPr>
        <w:tblStyle w:val="28"/>
        <w:tblW w:w="8612"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199"/>
        <w:gridCol w:w="3009"/>
        <w:gridCol w:w="1665"/>
        <w:gridCol w:w="1542"/>
        <w:gridCol w:w="119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0" w:hRule="atLeast"/>
          <w:jc w:val="center"/>
        </w:trPr>
        <w:tc>
          <w:tcPr>
            <w:tcW w:w="11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序号</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社会因素</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影响范围程度</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可能出现后果</w:t>
            </w: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措施建议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11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1</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就业收入影响</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建设区域</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收入提高</w:t>
            </w: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11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2</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生活水平与生活质量影响</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附近居民</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较大提高</w:t>
            </w: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11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3</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公益事业社会服务容量影响</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11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4</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不同损益群体影响</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无影响</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11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5</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脆弱群体影响</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无影响</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11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6</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地区文化、教育、卫生影响</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无影响</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11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7</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民俗宗教影响</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240" w:lineRule="auto"/>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无影响</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jc w:val="center"/>
              <w:rPr>
                <w:rFonts w:hint="default" w:ascii="Times New Roman" w:hAnsi="Times New Roman" w:cs="Times New Roman" w:eastAsiaTheme="minorEastAsia"/>
                <w:color w:val="auto"/>
              </w:rPr>
            </w:pPr>
          </w:p>
        </w:tc>
      </w:tr>
    </w:tbl>
    <w:p>
      <w:pPr>
        <w:pStyle w:val="4"/>
        <w:spacing w:before="200" w:after="200" w:line="360" w:lineRule="auto"/>
        <w:rPr>
          <w:rFonts w:hint="default" w:ascii="Times New Roman" w:hAnsi="Times New Roman" w:cs="Times New Roman" w:eastAsiaTheme="minorEastAsia"/>
          <w:color w:val="auto"/>
          <w:sz w:val="30"/>
          <w:szCs w:val="30"/>
        </w:rPr>
      </w:pPr>
      <w:bookmarkStart w:id="212" w:name="_Toc27510"/>
      <w:bookmarkStart w:id="213" w:name="_Toc150"/>
      <w:r>
        <w:rPr>
          <w:rFonts w:hint="default" w:ascii="Times New Roman" w:hAnsi="Times New Roman" w:cs="Times New Roman" w:eastAsiaTheme="minorEastAsia"/>
          <w:color w:val="auto"/>
          <w:sz w:val="30"/>
          <w:szCs w:val="30"/>
        </w:rPr>
        <w:t>17.2</w:t>
      </w:r>
      <w:r>
        <w:rPr>
          <w:rFonts w:hint="default" w:ascii="Times New Roman" w:hAnsi="Times New Roman" w:cs="Times New Roman" w:eastAsiaTheme="minorEastAsia"/>
          <w:bCs w:val="0"/>
          <w:color w:val="auto"/>
          <w:sz w:val="30"/>
          <w:szCs w:val="30"/>
          <w:lang w:val="zh-TW" w:eastAsia="zh-TW"/>
        </w:rPr>
        <w:t>社会互适性分析</w:t>
      </w:r>
      <w:bookmarkEnd w:id="212"/>
      <w:bookmarkEnd w:id="213"/>
    </w:p>
    <w:p>
      <w:pPr>
        <w:pStyle w:val="5"/>
        <w:rPr>
          <w:rFonts w:hint="default" w:ascii="Times New Roman" w:hAnsi="Times New Roman" w:cs="Times New Roman" w:eastAsiaTheme="minorEastAsia"/>
          <w:color w:val="auto"/>
        </w:rPr>
      </w:pPr>
      <w:bookmarkStart w:id="214" w:name="_Toc151"/>
      <w:r>
        <w:rPr>
          <w:rFonts w:hint="default" w:ascii="Times New Roman" w:hAnsi="Times New Roman" w:cs="Times New Roman" w:eastAsiaTheme="minorEastAsia"/>
          <w:color w:val="auto"/>
        </w:rPr>
        <w:t>17.2.1</w:t>
      </w:r>
      <w:r>
        <w:rPr>
          <w:rFonts w:hint="default" w:ascii="Times New Roman" w:hAnsi="Times New Roman" w:cs="Times New Roman" w:eastAsiaTheme="minorEastAsia"/>
          <w:bCs w:val="0"/>
          <w:color w:val="auto"/>
          <w:lang w:val="zh-TW" w:eastAsia="zh-TW"/>
        </w:rPr>
        <w:t>不同利益主体对项目的态度及参与程度</w:t>
      </w:r>
      <w:bookmarkEnd w:id="214"/>
    </w:p>
    <w:p>
      <w:pPr>
        <w:ind w:firstLine="560"/>
        <w:jc w:val="left"/>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项目的利益相关群体主要包括：项目建设单位；主要负责项目建设和运营管理机构；本项目所在地的居民；建设施工单位及设备供应商；工程监理、审计等相关单位。上述不同利益群体中均为项目受益群体。</w:t>
      </w:r>
    </w:p>
    <w:p>
      <w:pPr>
        <w:pStyle w:val="20"/>
        <w:ind w:firstLine="402"/>
        <w:jc w:val="center"/>
        <w:rPr>
          <w:rFonts w:hint="default" w:ascii="Times New Roman" w:hAnsi="Times New Roman" w:cs="Times New Roman" w:eastAsiaTheme="minorEastAsia"/>
          <w:color w:val="FF0000"/>
          <w:kern w:val="2"/>
          <w:sz w:val="20"/>
          <w:szCs w:val="20"/>
          <w:lang w:val="zh-TW"/>
        </w:rPr>
      </w:pPr>
    </w:p>
    <w:p>
      <w:pPr>
        <w:pStyle w:val="20"/>
        <w:ind w:firstLine="402"/>
        <w:jc w:val="center"/>
        <w:rPr>
          <w:rFonts w:hint="default" w:ascii="Times New Roman" w:hAnsi="Times New Roman" w:cs="Times New Roman" w:eastAsiaTheme="minorEastAsia"/>
          <w:b/>
          <w:color w:val="auto"/>
          <w:kern w:val="2"/>
          <w:sz w:val="28"/>
          <w:szCs w:val="28"/>
          <w:lang w:val="zh-TW" w:eastAsia="zh-TW"/>
        </w:rPr>
      </w:pP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1</w:t>
      </w:r>
      <w:r>
        <w:rPr>
          <w:rFonts w:hint="default" w:ascii="Times New Roman" w:hAnsi="Times New Roman" w:cs="Times New Roman" w:eastAsiaTheme="minorEastAsia"/>
          <w:b/>
          <w:bCs/>
          <w:color w:val="auto"/>
          <w:kern w:val="2"/>
          <w:sz w:val="28"/>
          <w:szCs w:val="28"/>
          <w:lang w:val="en-US" w:eastAsia="zh-CN"/>
        </w:rPr>
        <w:t>6</w:t>
      </w:r>
      <w:r>
        <w:rPr>
          <w:rFonts w:hint="default" w:ascii="Times New Roman" w:hAnsi="Times New Roman" w:cs="Times New Roman" w:eastAsiaTheme="minorEastAsia"/>
          <w:b/>
          <w:bCs/>
          <w:color w:val="auto"/>
          <w:kern w:val="2"/>
          <w:sz w:val="28"/>
          <w:szCs w:val="28"/>
        </w:rPr>
        <w:t xml:space="preserve">-2  </w:t>
      </w:r>
      <w:r>
        <w:rPr>
          <w:rFonts w:hint="default" w:ascii="Times New Roman" w:hAnsi="Times New Roman" w:cs="Times New Roman" w:eastAsiaTheme="minorEastAsia"/>
          <w:b/>
          <w:color w:val="auto"/>
          <w:kern w:val="2"/>
          <w:sz w:val="28"/>
          <w:szCs w:val="28"/>
          <w:lang w:val="zh-TW" w:eastAsia="zh-TW"/>
        </w:rPr>
        <w:t>项目互适性分析表</w:t>
      </w:r>
    </w:p>
    <w:tbl>
      <w:tblPr>
        <w:tblStyle w:val="28"/>
        <w:tblW w:w="8306"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59"/>
        <w:gridCol w:w="1937"/>
        <w:gridCol w:w="1771"/>
        <w:gridCol w:w="2539"/>
        <w:gridCol w:w="11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0"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序号</w:t>
            </w:r>
          </w:p>
        </w:tc>
        <w:tc>
          <w:tcPr>
            <w:tcW w:w="19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社会因素</w:t>
            </w:r>
          </w:p>
        </w:tc>
        <w:tc>
          <w:tcPr>
            <w:tcW w:w="17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适应程度</w:t>
            </w:r>
          </w:p>
        </w:tc>
        <w:tc>
          <w:tcPr>
            <w:tcW w:w="25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可能出现的问题</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措施建议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1</w:t>
            </w:r>
          </w:p>
        </w:tc>
        <w:tc>
          <w:tcPr>
            <w:tcW w:w="19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40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不同群体</w:t>
            </w:r>
          </w:p>
        </w:tc>
        <w:tc>
          <w:tcPr>
            <w:tcW w:w="17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40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参与</w:t>
            </w:r>
            <w:r>
              <w:rPr>
                <w:rFonts w:hint="default" w:ascii="Times New Roman" w:hAnsi="Times New Roman" w:cs="Times New Roman" w:eastAsiaTheme="minorEastAsia"/>
                <w:color w:val="auto"/>
                <w:kern w:val="0"/>
                <w:sz w:val="20"/>
                <w:szCs w:val="20"/>
              </w:rPr>
              <w:t>/</w:t>
            </w:r>
            <w:r>
              <w:rPr>
                <w:rFonts w:hint="default" w:ascii="Times New Roman" w:hAnsi="Times New Roman" w:cs="Times New Roman" w:eastAsiaTheme="minorEastAsia"/>
                <w:color w:val="auto"/>
                <w:kern w:val="0"/>
                <w:sz w:val="20"/>
                <w:szCs w:val="20"/>
                <w:lang w:val="zh-TW" w:eastAsia="zh-TW"/>
              </w:rPr>
              <w:t>排斥</w:t>
            </w:r>
          </w:p>
        </w:tc>
        <w:tc>
          <w:tcPr>
            <w:tcW w:w="25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受益者参与，受损者排斥</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合理调解</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2</w:t>
            </w:r>
          </w:p>
        </w:tc>
        <w:tc>
          <w:tcPr>
            <w:tcW w:w="19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当地组织机构</w:t>
            </w:r>
          </w:p>
        </w:tc>
        <w:tc>
          <w:tcPr>
            <w:tcW w:w="17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配合、支持、保障</w:t>
            </w:r>
          </w:p>
        </w:tc>
        <w:tc>
          <w:tcPr>
            <w:tcW w:w="25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当地组织机构不配合</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宣传政策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3</w:t>
            </w:r>
          </w:p>
        </w:tc>
        <w:tc>
          <w:tcPr>
            <w:tcW w:w="19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当地技术文化条件</w:t>
            </w:r>
          </w:p>
        </w:tc>
        <w:tc>
          <w:tcPr>
            <w:tcW w:w="17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适应、支撑</w:t>
            </w:r>
          </w:p>
        </w:tc>
        <w:tc>
          <w:tcPr>
            <w:tcW w:w="25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hint="default" w:ascii="Times New Roman" w:hAnsi="Times New Roman" w:cs="Times New Roman" w:eastAsiaTheme="minorEastAsia"/>
                <w:color w:val="auto"/>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hint="default" w:ascii="Times New Roman" w:hAnsi="Times New Roman" w:cs="Times New Roman" w:eastAsiaTheme="minorEastAsia"/>
                <w:color w:val="auto"/>
              </w:rPr>
            </w:pPr>
          </w:p>
        </w:tc>
      </w:tr>
    </w:tbl>
    <w:p>
      <w:pPr>
        <w:pStyle w:val="20"/>
        <w:spacing w:line="240" w:lineRule="auto"/>
        <w:ind w:firstLine="0"/>
        <w:jc w:val="center"/>
        <w:rPr>
          <w:rFonts w:hint="default" w:ascii="Times New Roman" w:hAnsi="Times New Roman" w:cs="Times New Roman" w:eastAsiaTheme="minorEastAsia"/>
          <w:bCs/>
          <w:color w:val="auto"/>
          <w:kern w:val="2"/>
          <w:sz w:val="20"/>
          <w:szCs w:val="20"/>
        </w:rPr>
      </w:pPr>
    </w:p>
    <w:p>
      <w:pPr>
        <w:pStyle w:val="5"/>
        <w:rPr>
          <w:rFonts w:hint="default" w:ascii="Times New Roman" w:hAnsi="Times New Roman" w:cs="Times New Roman" w:eastAsiaTheme="minorEastAsia"/>
          <w:color w:val="auto"/>
        </w:rPr>
      </w:pPr>
      <w:bookmarkStart w:id="215" w:name="_Toc152"/>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6</w:t>
      </w:r>
      <w:r>
        <w:rPr>
          <w:rFonts w:hint="default" w:ascii="Times New Roman" w:hAnsi="Times New Roman" w:cs="Times New Roman" w:eastAsiaTheme="minorEastAsia"/>
          <w:color w:val="auto"/>
        </w:rPr>
        <w:t>.2.2</w:t>
      </w:r>
      <w:r>
        <w:rPr>
          <w:rFonts w:hint="default" w:ascii="Times New Roman" w:hAnsi="Times New Roman" w:cs="Times New Roman" w:eastAsiaTheme="minorEastAsia"/>
          <w:bCs w:val="0"/>
          <w:color w:val="auto"/>
          <w:lang w:val="zh-TW" w:eastAsia="zh-TW"/>
        </w:rPr>
        <w:t>各级组织对项目的态度及支持程度</w:t>
      </w:r>
      <w:bookmarkEnd w:id="215"/>
    </w:p>
    <w:p>
      <w:pPr>
        <w:ind w:firstLine="560"/>
        <w:jc w:val="left"/>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项目满足规划要求，同时对社会经济有积极影响，就可以得到当地政府、国内各部门和各级组织的大力支持，交通、电力、通信、供水等都可以得到满足。</w:t>
      </w:r>
    </w:p>
    <w:p>
      <w:pPr>
        <w:pStyle w:val="4"/>
        <w:spacing w:before="200" w:after="200" w:line="360" w:lineRule="auto"/>
        <w:rPr>
          <w:rFonts w:hint="default" w:ascii="Times New Roman" w:hAnsi="Times New Roman" w:cs="Times New Roman" w:eastAsiaTheme="minorEastAsia"/>
          <w:color w:val="auto"/>
          <w:sz w:val="30"/>
          <w:szCs w:val="30"/>
        </w:rPr>
      </w:pPr>
      <w:bookmarkStart w:id="216" w:name="_Toc153"/>
      <w:bookmarkStart w:id="217" w:name="_Toc20775"/>
      <w:r>
        <w:rPr>
          <w:rFonts w:hint="default" w:ascii="Times New Roman" w:hAnsi="Times New Roman" w:cs="Times New Roman" w:eastAsiaTheme="minorEastAsia"/>
          <w:color w:val="auto"/>
          <w:sz w:val="30"/>
          <w:szCs w:val="30"/>
        </w:rPr>
        <w:t>1</w:t>
      </w:r>
      <w:r>
        <w:rPr>
          <w:rFonts w:hint="default" w:ascii="Times New Roman" w:hAnsi="Times New Roman" w:cs="Times New Roman" w:eastAsiaTheme="minorEastAsia"/>
          <w:color w:val="auto"/>
          <w:sz w:val="30"/>
          <w:szCs w:val="30"/>
          <w:lang w:val="en-US" w:eastAsia="zh-CN"/>
        </w:rPr>
        <w:t>6</w:t>
      </w:r>
      <w:r>
        <w:rPr>
          <w:rFonts w:hint="default" w:ascii="Times New Roman" w:hAnsi="Times New Roman" w:cs="Times New Roman" w:eastAsiaTheme="minorEastAsia"/>
          <w:color w:val="auto"/>
          <w:sz w:val="30"/>
          <w:szCs w:val="30"/>
        </w:rPr>
        <w:t>.3</w:t>
      </w:r>
      <w:r>
        <w:rPr>
          <w:rFonts w:hint="default" w:ascii="Times New Roman" w:hAnsi="Times New Roman" w:cs="Times New Roman" w:eastAsiaTheme="minorEastAsia"/>
          <w:bCs w:val="0"/>
          <w:color w:val="auto"/>
          <w:sz w:val="30"/>
          <w:szCs w:val="30"/>
          <w:lang w:val="zh-TW" w:eastAsia="zh-TW"/>
        </w:rPr>
        <w:t>社会风险分析</w:t>
      </w:r>
      <w:bookmarkEnd w:id="216"/>
      <w:bookmarkEnd w:id="217"/>
    </w:p>
    <w:p>
      <w:pPr>
        <w:ind w:firstLine="560"/>
        <w:jc w:val="left"/>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本项目的其需求、资源、技术、工程、资金、政策、外部协作条件，社会风险等因素很小，风险等级为一般风险。</w:t>
      </w: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zh-TW" w:eastAsia="zh-TW"/>
        </w:rPr>
        <w:t>表</w:t>
      </w:r>
      <w:r>
        <w:rPr>
          <w:rFonts w:hint="default" w:ascii="Times New Roman" w:hAnsi="Times New Roman" w:cs="Times New Roman" w:eastAsiaTheme="minorEastAsia"/>
          <w:b/>
          <w:bCs/>
          <w:color w:val="auto"/>
          <w:kern w:val="2"/>
          <w:sz w:val="28"/>
          <w:szCs w:val="28"/>
        </w:rPr>
        <w:t>1</w:t>
      </w:r>
      <w:r>
        <w:rPr>
          <w:rFonts w:hint="default" w:ascii="Times New Roman" w:hAnsi="Times New Roman" w:cs="Times New Roman" w:eastAsiaTheme="minorEastAsia"/>
          <w:b/>
          <w:bCs/>
          <w:color w:val="auto"/>
          <w:kern w:val="2"/>
          <w:sz w:val="28"/>
          <w:szCs w:val="28"/>
          <w:lang w:val="en-US" w:eastAsia="zh-CN"/>
        </w:rPr>
        <w:t>6</w:t>
      </w:r>
      <w:r>
        <w:rPr>
          <w:rFonts w:hint="default" w:ascii="Times New Roman" w:hAnsi="Times New Roman" w:cs="Times New Roman" w:eastAsiaTheme="minorEastAsia"/>
          <w:b/>
          <w:bCs/>
          <w:color w:val="auto"/>
          <w:kern w:val="2"/>
          <w:sz w:val="28"/>
          <w:szCs w:val="28"/>
        </w:rPr>
        <w:t xml:space="preserve">-3  </w:t>
      </w:r>
      <w:r>
        <w:rPr>
          <w:rFonts w:hint="default" w:ascii="Times New Roman" w:hAnsi="Times New Roman" w:cs="Times New Roman" w:eastAsiaTheme="minorEastAsia"/>
          <w:b/>
          <w:color w:val="auto"/>
          <w:kern w:val="2"/>
          <w:sz w:val="28"/>
          <w:szCs w:val="28"/>
          <w:lang w:val="zh-TW" w:eastAsia="zh-TW"/>
        </w:rPr>
        <w:t>项目社会风险分析表</w:t>
      </w:r>
    </w:p>
    <w:tbl>
      <w:tblPr>
        <w:tblStyle w:val="28"/>
        <w:tblW w:w="8612"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81"/>
        <w:gridCol w:w="2694"/>
        <w:gridCol w:w="1395"/>
        <w:gridCol w:w="1878"/>
        <w:gridCol w:w="176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序号</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风险因素</w:t>
            </w: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持续时间</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可能导致的后果</w:t>
            </w:r>
          </w:p>
        </w:tc>
        <w:tc>
          <w:tcPr>
            <w:tcW w:w="17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措施建议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1</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耕地补偿问题</w:t>
            </w: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不产生</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w:t>
            </w:r>
          </w:p>
        </w:tc>
        <w:tc>
          <w:tcPr>
            <w:tcW w:w="17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有组织安排</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2</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民族矛盾</w:t>
            </w: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不产生</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w:t>
            </w:r>
          </w:p>
        </w:tc>
        <w:tc>
          <w:tcPr>
            <w:tcW w:w="17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3</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宗教问题</w:t>
            </w: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不产生</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w:t>
            </w:r>
          </w:p>
        </w:tc>
        <w:tc>
          <w:tcPr>
            <w:tcW w:w="17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4</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受损补偿问题</w:t>
            </w: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不产生</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rPr>
              <w:t>/</w:t>
            </w:r>
          </w:p>
        </w:tc>
        <w:tc>
          <w:tcPr>
            <w:tcW w:w="17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ind w:firstLine="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 w:val="20"/>
                <w:szCs w:val="20"/>
                <w:lang w:val="zh-TW" w:eastAsia="zh-TW"/>
              </w:rPr>
              <w:t>建立监督机制</w:t>
            </w:r>
          </w:p>
        </w:tc>
      </w:tr>
    </w:tbl>
    <w:p>
      <w:pPr>
        <w:pStyle w:val="4"/>
        <w:spacing w:before="200" w:after="200" w:line="360" w:lineRule="auto"/>
        <w:rPr>
          <w:rFonts w:hint="default" w:ascii="Times New Roman" w:hAnsi="Times New Roman" w:cs="Times New Roman" w:eastAsiaTheme="minorEastAsia"/>
          <w:color w:val="auto"/>
          <w:sz w:val="30"/>
          <w:szCs w:val="30"/>
        </w:rPr>
      </w:pPr>
      <w:bookmarkStart w:id="218" w:name="_Toc154"/>
      <w:bookmarkStart w:id="219" w:name="_Toc14980"/>
      <w:r>
        <w:rPr>
          <w:rFonts w:hint="default" w:ascii="Times New Roman" w:hAnsi="Times New Roman" w:cs="Times New Roman" w:eastAsiaTheme="minorEastAsia"/>
          <w:color w:val="auto"/>
          <w:sz w:val="30"/>
          <w:szCs w:val="30"/>
        </w:rPr>
        <w:t>1</w:t>
      </w:r>
      <w:r>
        <w:rPr>
          <w:rFonts w:hint="default" w:ascii="Times New Roman" w:hAnsi="Times New Roman" w:cs="Times New Roman" w:eastAsiaTheme="minorEastAsia"/>
          <w:color w:val="auto"/>
          <w:sz w:val="30"/>
          <w:szCs w:val="30"/>
          <w:lang w:val="en-US" w:eastAsia="zh-CN"/>
        </w:rPr>
        <w:t>6</w:t>
      </w:r>
      <w:r>
        <w:rPr>
          <w:rFonts w:hint="default" w:ascii="Times New Roman" w:hAnsi="Times New Roman" w:cs="Times New Roman" w:eastAsiaTheme="minorEastAsia"/>
          <w:color w:val="auto"/>
          <w:sz w:val="30"/>
          <w:szCs w:val="30"/>
        </w:rPr>
        <w:t>.4</w:t>
      </w:r>
      <w:r>
        <w:rPr>
          <w:rFonts w:hint="default" w:ascii="Times New Roman" w:hAnsi="Times New Roman" w:cs="Times New Roman" w:eastAsiaTheme="minorEastAsia"/>
          <w:bCs w:val="0"/>
          <w:color w:val="auto"/>
          <w:sz w:val="30"/>
          <w:szCs w:val="30"/>
          <w:lang w:val="zh-TW" w:eastAsia="zh-TW"/>
        </w:rPr>
        <w:t>社会评价结论</w:t>
      </w:r>
      <w:bookmarkEnd w:id="218"/>
      <w:bookmarkEnd w:id="219"/>
    </w:p>
    <w:p>
      <w:pPr>
        <w:ind w:firstLine="560"/>
        <w:rPr>
          <w:rFonts w:hint="default" w:ascii="Times New Roman" w:hAnsi="Times New Roman" w:cs="Times New Roman" w:eastAsiaTheme="minorEastAsia"/>
          <w:color w:val="auto"/>
          <w:u w:color="FF0000"/>
        </w:rPr>
      </w:pPr>
      <w:r>
        <w:rPr>
          <w:rFonts w:hint="default" w:ascii="Times New Roman" w:hAnsi="Times New Roman" w:cs="Times New Roman" w:eastAsiaTheme="minorEastAsia"/>
          <w:color w:val="auto"/>
          <w:kern w:val="0"/>
          <w:lang w:val="zh-TW" w:eastAsia="zh-TW"/>
        </w:rPr>
        <w:t>项目与当地文化、教育、卫生、技术具有良好的互适性，与各级政府、主管部门、施工单位、设备供应商、当地农民等利益群体互适性良好，各相关利益群体均为项目受益群体。</w:t>
      </w:r>
    </w:p>
    <w:p>
      <w:pPr>
        <w:pStyle w:val="3"/>
        <w:ind w:firstLine="0"/>
        <w:jc w:val="both"/>
        <w:rPr>
          <w:rFonts w:hint="default" w:ascii="Times New Roman" w:hAnsi="Times New Roman" w:cs="Times New Roman" w:eastAsiaTheme="minorEastAsia"/>
          <w:color w:val="auto"/>
        </w:rPr>
        <w:sectPr>
          <w:pgSz w:w="11900" w:h="16840"/>
          <w:pgMar w:top="1440" w:right="1491" w:bottom="1440" w:left="1797" w:header="851" w:footer="992" w:gutter="0"/>
          <w:cols w:space="720" w:num="1"/>
        </w:sectPr>
      </w:pPr>
    </w:p>
    <w:p>
      <w:pPr>
        <w:pStyle w:val="3"/>
        <w:spacing w:line="360" w:lineRule="auto"/>
        <w:ind w:firstLine="0"/>
        <w:rPr>
          <w:rFonts w:hint="default" w:ascii="Times New Roman" w:hAnsi="Times New Roman" w:cs="Times New Roman" w:eastAsiaTheme="minorEastAsia"/>
          <w:color w:val="auto"/>
          <w:lang w:val="zh-TW" w:eastAsia="zh-TW"/>
        </w:rPr>
      </w:pPr>
      <w:bookmarkStart w:id="220" w:name="_Toc13068"/>
      <w:bookmarkStart w:id="221" w:name="_Toc155"/>
      <w:r>
        <w:rPr>
          <w:rFonts w:hint="default" w:ascii="Times New Roman" w:hAnsi="Times New Roman" w:cs="Times New Roman" w:eastAsiaTheme="minorEastAsia"/>
          <w:color w:val="auto"/>
          <w:lang w:val="zh-TW" w:eastAsia="zh-TW"/>
        </w:rPr>
        <w:t>第十</w:t>
      </w:r>
      <w:r>
        <w:rPr>
          <w:rFonts w:hint="default" w:ascii="Times New Roman" w:hAnsi="Times New Roman" w:cs="Times New Roman" w:eastAsiaTheme="minorEastAsia"/>
          <w:color w:val="auto"/>
          <w:lang w:val="en-US" w:eastAsia="zh-CN"/>
        </w:rPr>
        <w:t>七</w:t>
      </w:r>
      <w:r>
        <w:rPr>
          <w:rFonts w:hint="default" w:ascii="Times New Roman" w:hAnsi="Times New Roman" w:cs="Times New Roman" w:eastAsiaTheme="minorEastAsia"/>
          <w:color w:val="auto"/>
          <w:lang w:val="zh-TW" w:eastAsia="zh-TW"/>
        </w:rPr>
        <w:t>章 结论及建议</w:t>
      </w:r>
      <w:bookmarkEnd w:id="220"/>
      <w:bookmarkEnd w:id="221"/>
    </w:p>
    <w:p>
      <w:pPr>
        <w:pStyle w:val="4"/>
        <w:spacing w:line="360" w:lineRule="auto"/>
        <w:rPr>
          <w:rFonts w:hint="default" w:ascii="Times New Roman" w:hAnsi="Times New Roman" w:cs="Times New Roman" w:eastAsiaTheme="minorEastAsia"/>
          <w:color w:val="auto"/>
        </w:rPr>
      </w:pPr>
      <w:bookmarkStart w:id="222" w:name="_Toc156"/>
      <w:bookmarkStart w:id="223" w:name="_Toc24519"/>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rPr>
        <w:t xml:space="preserve">.1 </w:t>
      </w:r>
      <w:r>
        <w:rPr>
          <w:rFonts w:hint="default" w:ascii="Times New Roman" w:hAnsi="Times New Roman" w:cs="Times New Roman" w:eastAsiaTheme="minorEastAsia"/>
          <w:color w:val="auto"/>
          <w:lang w:val="zh-TW" w:eastAsia="zh-TW"/>
        </w:rPr>
        <w:t>结论</w:t>
      </w:r>
      <w:bookmarkEnd w:id="222"/>
      <w:bookmarkEnd w:id="223"/>
    </w:p>
    <w:p>
      <w:pPr>
        <w:widowControl/>
        <w:ind w:firstLine="560"/>
        <w:rPr>
          <w:rFonts w:hint="default" w:ascii="Times New Roman" w:hAnsi="Times New Roman" w:cs="Times New Roman" w:eastAsiaTheme="minorEastAsia"/>
          <w:color w:val="auto"/>
          <w:lang w:val="zh-TW"/>
        </w:rPr>
      </w:pPr>
      <w:r>
        <w:rPr>
          <w:rFonts w:hint="default" w:ascii="Times New Roman" w:hAnsi="Times New Roman" w:cs="Times New Roman" w:eastAsiaTheme="minorEastAsia"/>
          <w:color w:val="auto"/>
          <w:lang w:val="zh-TW" w:eastAsia="zh-TW"/>
        </w:rPr>
        <w:t>通过对</w:t>
      </w:r>
      <w:r>
        <w:rPr>
          <w:rFonts w:hint="default" w:ascii="Times New Roman" w:hAnsi="Times New Roman" w:cs="Times New Roman" w:eastAsiaTheme="minorEastAsia"/>
          <w:color w:val="auto"/>
          <w:lang w:val="zh-TW" w:eastAsia="zh-CN"/>
        </w:rPr>
        <w:t>项目</w:t>
      </w:r>
      <w:r>
        <w:rPr>
          <w:rFonts w:hint="default" w:ascii="Times New Roman" w:hAnsi="Times New Roman" w:cs="Times New Roman" w:eastAsiaTheme="minorEastAsia"/>
          <w:color w:val="auto"/>
          <w:lang w:val="zh-TW" w:eastAsia="zh-TW"/>
        </w:rPr>
        <w:t>背景、建设条件、建设内容和规模、投资估算、环境影响与保护措施、节能分析、项目管理与进度计划、社会经济效果等方面的分析论证，得出以下结论：</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rPr>
        <w:t>（1）本项目的建设符合国家有关政策，与</w:t>
      </w:r>
      <w:r>
        <w:rPr>
          <w:rFonts w:hint="default" w:ascii="Times New Roman" w:hAnsi="Times New Roman" w:cs="Times New Roman" w:eastAsiaTheme="minorEastAsia"/>
          <w:color w:val="auto"/>
          <w:lang w:val="zh-TW" w:eastAsia="zh-CN"/>
        </w:rPr>
        <w:t>安宁市</w:t>
      </w:r>
      <w:r>
        <w:rPr>
          <w:rFonts w:hint="default" w:ascii="Times New Roman" w:hAnsi="Times New Roman" w:cs="Times New Roman" w:eastAsiaTheme="minorEastAsia"/>
          <w:color w:val="auto"/>
          <w:lang w:val="zh-TW"/>
        </w:rPr>
        <w:t>城市发展建设的规划一致，与</w:t>
      </w:r>
      <w:r>
        <w:rPr>
          <w:rFonts w:hint="default" w:ascii="Times New Roman" w:hAnsi="Times New Roman" w:cs="Times New Roman" w:eastAsiaTheme="minorEastAsia"/>
          <w:color w:val="auto"/>
          <w:lang w:val="zh-TW" w:eastAsia="zh-CN"/>
        </w:rPr>
        <w:t>安宁工业园区</w:t>
      </w:r>
      <w:r>
        <w:rPr>
          <w:rFonts w:hint="default" w:ascii="Times New Roman" w:hAnsi="Times New Roman" w:cs="Times New Roman" w:eastAsiaTheme="minorEastAsia"/>
          <w:color w:val="auto"/>
          <w:lang w:val="zh-TW"/>
        </w:rPr>
        <w:t>打造</w:t>
      </w:r>
      <w:r>
        <w:rPr>
          <w:rFonts w:hint="default" w:ascii="Times New Roman" w:hAnsi="Times New Roman" w:cs="Times New Roman" w:eastAsiaTheme="minorEastAsia"/>
          <w:color w:val="auto"/>
          <w:kern w:val="2"/>
          <w:sz w:val="28"/>
          <w:szCs w:val="28"/>
          <w:lang w:val="zh-TW" w:eastAsia="zh-TW"/>
        </w:rPr>
        <w:t>国家级的高新技术产业园区</w:t>
      </w:r>
      <w:r>
        <w:rPr>
          <w:rFonts w:hint="default" w:ascii="Times New Roman" w:hAnsi="Times New Roman" w:cs="Times New Roman" w:eastAsiaTheme="minorEastAsia"/>
          <w:color w:val="auto"/>
          <w:lang w:val="zh-TW"/>
        </w:rPr>
        <w:t>的战略目标规划一致</w:t>
      </w:r>
      <w:r>
        <w:rPr>
          <w:rFonts w:hint="default" w:ascii="Times New Roman" w:hAnsi="Times New Roman" w:cs="Times New Roman" w:eastAsiaTheme="minorEastAsia"/>
          <w:color w:val="auto"/>
          <w:lang w:val="zh-TW" w:eastAsia="zh-TW"/>
        </w:rPr>
        <w:t>。</w:t>
      </w:r>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）项目的建成投入运行，将有效优化提高</w:t>
      </w:r>
      <w:r>
        <w:rPr>
          <w:rFonts w:hint="default" w:ascii="Times New Roman" w:hAnsi="Times New Roman" w:cs="Times New Roman" w:eastAsiaTheme="minorEastAsia"/>
          <w:color w:val="auto"/>
          <w:lang w:val="zh-TW" w:eastAsia="zh-CN"/>
        </w:rPr>
        <w:t>安宁工业园区</w:t>
      </w:r>
      <w:r>
        <w:rPr>
          <w:rFonts w:hint="default" w:ascii="Times New Roman" w:hAnsi="Times New Roman" w:cs="Times New Roman" w:eastAsiaTheme="minorEastAsia"/>
          <w:color w:val="auto"/>
          <w:lang w:val="zh-TW" w:eastAsia="zh-TW"/>
        </w:rPr>
        <w:t>的产业布局，</w:t>
      </w:r>
      <w:r>
        <w:rPr>
          <w:rFonts w:hint="default" w:ascii="Times New Roman" w:hAnsi="Times New Roman" w:cs="Times New Roman" w:eastAsiaTheme="minorEastAsia"/>
          <w:color w:val="auto"/>
          <w:lang w:val="zh-TW" w:eastAsia="zh-CN"/>
        </w:rPr>
        <w:t>项目是</w:t>
      </w:r>
      <w:r>
        <w:rPr>
          <w:rFonts w:hint="default" w:ascii="Times New Roman" w:hAnsi="Times New Roman" w:cs="Times New Roman" w:eastAsiaTheme="minorEastAsia"/>
          <w:color w:val="auto"/>
          <w:kern w:val="2"/>
          <w:sz w:val="28"/>
          <w:szCs w:val="28"/>
          <w:lang w:val="zh-TW" w:eastAsia="zh-TW"/>
        </w:rPr>
        <w:t>安宁工业园区延伸产业链的配套企业</w:t>
      </w:r>
      <w:r>
        <w:rPr>
          <w:rFonts w:hint="default" w:ascii="Times New Roman" w:hAnsi="Times New Roman" w:cs="Times New Roman" w:eastAsiaTheme="minorEastAsia"/>
          <w:color w:val="auto"/>
          <w:kern w:val="2"/>
          <w:sz w:val="28"/>
          <w:szCs w:val="28"/>
          <w:lang w:val="zh-TW" w:eastAsia="zh-CN"/>
        </w:rPr>
        <w:t>，对于补足</w:t>
      </w:r>
      <w:r>
        <w:rPr>
          <w:rFonts w:hint="default" w:ascii="Times New Roman" w:hAnsi="Times New Roman" w:cs="Times New Roman" w:eastAsiaTheme="minorEastAsia"/>
          <w:color w:val="auto"/>
          <w:kern w:val="2"/>
          <w:sz w:val="28"/>
          <w:szCs w:val="28"/>
          <w:lang w:val="zh-TW" w:eastAsia="zh-TW"/>
        </w:rPr>
        <w:t>安宁工业园</w:t>
      </w:r>
      <w:r>
        <w:rPr>
          <w:rFonts w:hint="default" w:ascii="Times New Roman" w:hAnsi="Times New Roman" w:cs="Times New Roman" w:eastAsiaTheme="minorEastAsia"/>
          <w:color w:val="auto"/>
          <w:kern w:val="0"/>
          <w:lang w:val="zh-TW" w:eastAsia="zh-TW"/>
        </w:rPr>
        <w:t>区</w:t>
      </w:r>
      <w:r>
        <w:rPr>
          <w:rFonts w:hint="default" w:ascii="Times New Roman" w:hAnsi="Times New Roman" w:cs="Times New Roman" w:eastAsiaTheme="minorEastAsia"/>
          <w:color w:val="auto"/>
          <w:kern w:val="0"/>
          <w:lang w:val="zh-TW" w:eastAsia="zh-CN"/>
        </w:rPr>
        <w:t>产业链供应链多元化具有重要意义</w:t>
      </w:r>
      <w:r>
        <w:rPr>
          <w:rFonts w:hint="default" w:ascii="Times New Roman" w:hAnsi="Times New Roman" w:cs="Times New Roman" w:eastAsiaTheme="minorEastAsia"/>
          <w:color w:val="auto"/>
          <w:kern w:val="0"/>
          <w:lang w:val="zh-TW" w:eastAsia="zh-TW"/>
        </w:rPr>
        <w:t xml:space="preserve">。  </w:t>
      </w:r>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CN"/>
        </w:rPr>
        <w:t>（</w:t>
      </w:r>
      <w:r>
        <w:rPr>
          <w:rFonts w:hint="default" w:ascii="Times New Roman" w:hAnsi="Times New Roman" w:cs="Times New Roman" w:eastAsiaTheme="minorEastAsia"/>
          <w:color w:val="auto"/>
          <w:kern w:val="0"/>
          <w:lang w:val="en-US" w:eastAsia="zh-CN"/>
        </w:rPr>
        <w:t>3</w:t>
      </w:r>
      <w:r>
        <w:rPr>
          <w:rFonts w:hint="default" w:ascii="Times New Roman" w:hAnsi="Times New Roman" w:cs="Times New Roman" w:eastAsiaTheme="minorEastAsia"/>
          <w:color w:val="auto"/>
          <w:kern w:val="0"/>
          <w:lang w:val="zh-TW" w:eastAsia="zh-CN"/>
        </w:rPr>
        <w:t>）项目拟采用的生产设备技术先进、自动化程度高，工艺合理技术方案先进可行，产品市场良好</w:t>
      </w:r>
      <w:r>
        <w:rPr>
          <w:rFonts w:hint="default" w:ascii="Times New Roman" w:hAnsi="Times New Roman" w:cs="Times New Roman" w:eastAsiaTheme="minorEastAsia"/>
          <w:color w:val="auto"/>
          <w:kern w:val="0"/>
          <w:lang w:val="zh-TW" w:eastAsia="zh-TW"/>
        </w:rPr>
        <w:t>。</w:t>
      </w:r>
    </w:p>
    <w:p>
      <w:pPr>
        <w:widowControl/>
        <w:ind w:firstLine="560"/>
        <w:rPr>
          <w:rFonts w:hint="default" w:ascii="Times New Roman" w:hAnsi="Times New Roman" w:cs="Times New Roman" w:eastAsiaTheme="minorEastAsia"/>
          <w:color w:val="auto"/>
          <w:kern w:val="0"/>
          <w:lang w:val="zh-TW" w:eastAsia="zh-TW"/>
        </w:rPr>
      </w:pPr>
      <w:r>
        <w:rPr>
          <w:rFonts w:hint="default" w:ascii="Times New Roman" w:hAnsi="Times New Roman" w:cs="Times New Roman" w:eastAsiaTheme="minorEastAsia"/>
          <w:color w:val="auto"/>
          <w:kern w:val="0"/>
          <w:lang w:val="zh-TW" w:eastAsia="zh-TW"/>
        </w:rPr>
        <w:t>（</w:t>
      </w:r>
      <w:r>
        <w:rPr>
          <w:rFonts w:hint="default" w:ascii="Times New Roman" w:hAnsi="Times New Roman" w:cs="Times New Roman" w:eastAsiaTheme="minorEastAsia"/>
          <w:color w:val="auto"/>
          <w:kern w:val="0"/>
          <w:lang w:val="en-US" w:eastAsia="zh-CN"/>
        </w:rPr>
        <w:t>4</w:t>
      </w:r>
      <w:r>
        <w:rPr>
          <w:rFonts w:hint="default" w:ascii="Times New Roman" w:hAnsi="Times New Roman" w:cs="Times New Roman" w:eastAsiaTheme="minorEastAsia"/>
          <w:color w:val="auto"/>
          <w:kern w:val="0"/>
          <w:lang w:val="zh-TW" w:eastAsia="zh-TW"/>
        </w:rPr>
        <w:t xml:space="preserve">）项目的建设可直接简接向社会提供 </w:t>
      </w:r>
      <w:r>
        <w:rPr>
          <w:rFonts w:hint="default" w:ascii="Times New Roman" w:hAnsi="Times New Roman" w:cs="Times New Roman" w:eastAsiaTheme="minorEastAsia"/>
          <w:color w:val="auto"/>
          <w:kern w:val="0"/>
          <w:lang w:val="en-US" w:eastAsia="zh-CN"/>
        </w:rPr>
        <w:t>80</w:t>
      </w:r>
      <w:r>
        <w:rPr>
          <w:rFonts w:hint="default" w:ascii="Times New Roman" w:hAnsi="Times New Roman" w:cs="Times New Roman" w:eastAsiaTheme="minorEastAsia"/>
          <w:color w:val="auto"/>
          <w:kern w:val="0"/>
          <w:lang w:val="zh-TW" w:eastAsia="zh-TW"/>
        </w:rPr>
        <w:t>个就业岗位，项目投资强度</w:t>
      </w:r>
      <w:r>
        <w:rPr>
          <w:rFonts w:hint="default" w:ascii="Times New Roman" w:hAnsi="Times New Roman" w:cs="Times New Roman" w:eastAsiaTheme="minorEastAsia"/>
          <w:color w:val="auto"/>
          <w:kern w:val="0"/>
          <w:lang w:val="zh-TW" w:eastAsia="zh-CN"/>
        </w:rPr>
        <w:t>325.38</w:t>
      </w:r>
      <w:r>
        <w:rPr>
          <w:rFonts w:hint="default" w:ascii="Times New Roman" w:hAnsi="Times New Roman" w:cs="Times New Roman" w:eastAsiaTheme="minorEastAsia"/>
          <w:color w:val="auto"/>
          <w:kern w:val="0"/>
          <w:lang w:val="zh-TW" w:eastAsia="zh-TW"/>
        </w:rPr>
        <w:t>万元/亩，对地区社会经济发展和稳定也将起着促进作用。</w:t>
      </w:r>
    </w:p>
    <w:p>
      <w:pPr>
        <w:widowControl/>
        <w:ind w:firstLine="560"/>
        <w:rPr>
          <w:rFonts w:hint="default" w:ascii="Times New Roman" w:hAnsi="Times New Roman" w:cs="Times New Roman" w:eastAsiaTheme="minorEastAsia"/>
          <w:color w:val="auto"/>
          <w:kern w:val="0"/>
          <w:lang w:val="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kern w:val="0"/>
          <w:lang w:val="zh-TW" w:eastAsia="zh-TW"/>
        </w:rPr>
        <w:t>本项目水、电等各项基础设施完备，场址建设条件良好，建设规模适中，功能定位准确，建设方案基本合理。</w:t>
      </w:r>
    </w:p>
    <w:p>
      <w:pPr>
        <w:widowControl/>
        <w:ind w:firstLine="560"/>
        <w:rPr>
          <w:rFonts w:hint="default" w:ascii="Times New Roman" w:hAnsi="Times New Roman" w:cs="Times New Roman" w:eastAsiaTheme="minorEastAsia"/>
          <w:color w:val="auto"/>
          <w:lang w:val="zh-TW"/>
        </w:rPr>
      </w:pPr>
      <w:r>
        <w:rPr>
          <w:rFonts w:hint="default" w:ascii="Times New Roman" w:hAnsi="Times New Roman" w:cs="Times New Roman" w:eastAsiaTheme="minorEastAsia"/>
          <w:color w:val="auto"/>
          <w:lang w:val="zh-TW" w:eastAsia="zh-TW"/>
        </w:rPr>
        <w:t>（</w:t>
      </w:r>
      <w:r>
        <w:rPr>
          <w:rFonts w:hint="default" w:ascii="Times New Roman" w:hAnsi="Times New Roman" w:cs="Times New Roman" w:eastAsiaTheme="minorEastAsia"/>
          <w:color w:val="auto"/>
          <w:lang w:val="en-US" w:eastAsia="zh-CN"/>
        </w:rPr>
        <w:t>6</w:t>
      </w:r>
      <w:r>
        <w:rPr>
          <w:rFonts w:hint="default" w:ascii="Times New Roman" w:hAnsi="Times New Roman" w:cs="Times New Roman" w:eastAsiaTheme="minorEastAsia"/>
          <w:color w:val="auto"/>
          <w:lang w:val="zh-TW" w:eastAsia="zh-TW"/>
        </w:rPr>
        <w:t>）项目重视环境保护，拟投入适量资金建造环保设施对三废进行处理，经处理后的废水、废气将达到排放标准。项目劳动安全卫生、消防等问题将通过恰当措施得以妥善解决。</w:t>
      </w:r>
    </w:p>
    <w:p>
      <w:pPr>
        <w:widowControl/>
        <w:ind w:firstLine="560"/>
        <w:rPr>
          <w:rFonts w:hint="default" w:ascii="Times New Roman" w:hAnsi="Times New Roman" w:cs="Times New Roman" w:eastAsiaTheme="minorEastAsia"/>
          <w:color w:val="auto"/>
          <w:lang w:val="zh-TW" w:eastAsia="zh-TW"/>
        </w:rPr>
      </w:pPr>
      <w:r>
        <w:rPr>
          <w:rFonts w:hint="default" w:ascii="Times New Roman" w:hAnsi="Times New Roman" w:cs="Times New Roman" w:eastAsiaTheme="minorEastAsia"/>
          <w:color w:val="auto"/>
          <w:lang w:val="zh-TW" w:eastAsia="zh-TW"/>
        </w:rPr>
        <w:t>综上所述，项目无论是从产品还是市场来看，本项目设备较先进，其产品技术含量较高、企业利润率高、市场销售良好、盈利能力强，具有良好的社会效益及一定的抗风险能力，项目的建设符合当地经济的发展要求，整体上是可行的。</w:t>
      </w:r>
    </w:p>
    <w:p>
      <w:pPr>
        <w:pStyle w:val="4"/>
        <w:rPr>
          <w:rFonts w:hint="default" w:ascii="Times New Roman" w:hAnsi="Times New Roman" w:cs="Times New Roman" w:eastAsiaTheme="minorEastAsia"/>
          <w:color w:val="auto"/>
        </w:rPr>
      </w:pPr>
      <w:bookmarkStart w:id="224" w:name="_Toc157"/>
      <w:bookmarkStart w:id="225" w:name="_Toc14865"/>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rPr>
        <w:t xml:space="preserve">.2 </w:t>
      </w:r>
      <w:r>
        <w:rPr>
          <w:rFonts w:hint="default" w:ascii="Times New Roman" w:hAnsi="Times New Roman" w:cs="Times New Roman" w:eastAsiaTheme="minorEastAsia"/>
          <w:color w:val="auto"/>
          <w:lang w:val="zh-TW" w:eastAsia="zh-TW"/>
        </w:rPr>
        <w:t>建议</w:t>
      </w:r>
      <w:bookmarkEnd w:id="224"/>
      <w:bookmarkEnd w:id="225"/>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．切实做好项目建设的前期工作，做好工程前期规划、设备询价等准备工作，努力保证建设项目最快发挥应有的效益。</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．建议积极做好专业人员的选拔招聘和有关设施设备的采购等工作，以保证项目建设按计划顺利进行；</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建筑工程中不可预见的因素很多，工期、原材料供应等都会影响到项目总体目标的实现。因此在工程实施过程中，要加强施工管理，实行工程监理制。还应推行竞投招标，工程包干等一系列措施，落实资金供应计划，以确保项目经营目标的顺利实现</w:t>
      </w:r>
      <w:r>
        <w:rPr>
          <w:rFonts w:hint="default" w:ascii="Times New Roman" w:hAnsi="Times New Roman" w:cs="Times New Roman" w:eastAsiaTheme="minorEastAsia"/>
          <w:color w:val="auto"/>
          <w:lang w:val="zh-TW" w:eastAsia="zh-TW"/>
        </w:rPr>
        <w:t>。</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r>
        <w:rPr>
          <w:rFonts w:hint="default" w:ascii="Times New Roman" w:hAnsi="Times New Roman" w:cs="Times New Roman" w:eastAsiaTheme="minorEastAsia"/>
          <w:color w:val="auto"/>
          <w:lang w:val="zh-TW" w:eastAsia="zh-TW"/>
        </w:rPr>
        <w:t>．本工程应尽快上马，以期获得丰厚的经济效益和社会效益。</w:t>
      </w:r>
    </w:p>
    <w:p>
      <w:pPr>
        <w:pStyle w:val="20"/>
        <w:ind w:firstLine="480"/>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u w:color="FF0000"/>
        </w:rPr>
        <w:br w:type="page"/>
      </w:r>
    </w:p>
    <w:p>
      <w:pPr>
        <w:pStyle w:val="3"/>
        <w:spacing w:before="0" w:after="0" w:line="480" w:lineRule="auto"/>
        <w:ind w:firstLine="0"/>
        <w:rPr>
          <w:rFonts w:hint="default" w:ascii="Times New Roman" w:hAnsi="Times New Roman" w:cs="Times New Roman" w:eastAsiaTheme="minorEastAsia"/>
          <w:color w:val="auto"/>
          <w:lang w:val="zh-TW" w:eastAsia="zh-TW"/>
        </w:rPr>
      </w:pPr>
      <w:bookmarkStart w:id="226" w:name="_Toc158"/>
      <w:bookmarkStart w:id="227" w:name="_Toc24438"/>
      <w:r>
        <w:rPr>
          <w:rFonts w:hint="default" w:ascii="Times New Roman" w:hAnsi="Times New Roman" w:cs="Times New Roman" w:eastAsiaTheme="minorEastAsia"/>
          <w:color w:val="auto"/>
          <w:lang w:val="zh-TW" w:eastAsia="zh-TW"/>
        </w:rPr>
        <w:t>附表、附图、附件</w:t>
      </w:r>
      <w:bookmarkEnd w:id="226"/>
      <w:bookmarkEnd w:id="227"/>
    </w:p>
    <w:p>
      <w:pPr>
        <w:pStyle w:val="22"/>
        <w:ind w:left="560" w:firstLine="560"/>
        <w:rPr>
          <w:rFonts w:hint="default" w:ascii="Times New Roman" w:hAnsi="Times New Roman" w:cs="Times New Roman" w:eastAsiaTheme="minorEastAsia"/>
          <w:color w:val="auto"/>
          <w:u w:color="FF0000"/>
        </w:rPr>
      </w:pPr>
    </w:p>
    <w:p>
      <w:pPr>
        <w:ind w:firstLine="560"/>
        <w:rPr>
          <w:rFonts w:hint="default" w:ascii="Times New Roman" w:hAnsi="Times New Roman" w:cs="Times New Roman" w:eastAsiaTheme="minorEastAsia"/>
          <w:color w:val="auto"/>
          <w:lang w:val="zh-TW"/>
        </w:rPr>
      </w:pPr>
      <w:r>
        <w:rPr>
          <w:rFonts w:hint="default" w:ascii="Times New Roman" w:hAnsi="Times New Roman" w:cs="Times New Roman" w:eastAsiaTheme="minorEastAsia"/>
          <w:color w:val="auto"/>
          <w:lang w:val="zh-TW" w:eastAsia="zh-TW"/>
        </w:rPr>
        <w:t>附表</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项目投资估算表</w:t>
      </w:r>
    </w:p>
    <w:p>
      <w:pPr>
        <w:ind w:firstLine="56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zh-TW" w:eastAsia="zh-TW"/>
        </w:rPr>
        <w:t>附表</w:t>
      </w: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val="zh-TW" w:eastAsia="zh-TW"/>
        </w:rPr>
        <w:t>项目主要设备设施投资估算明细表</w:t>
      </w:r>
    </w:p>
    <w:p>
      <w:pPr>
        <w:pStyle w:val="8"/>
        <w:ind w:firstLine="560"/>
        <w:rPr>
          <w:rFonts w:hint="default" w:ascii="Times New Roman" w:hAnsi="Times New Roman" w:cs="Times New Roman" w:eastAsiaTheme="minorEastAsia"/>
          <w:color w:val="auto"/>
          <w:lang w:val="zh-TW" w:eastAsia="zh-TW"/>
        </w:rPr>
        <w:sectPr>
          <w:pgSz w:w="11900" w:h="16840"/>
          <w:pgMar w:top="1440" w:right="1491" w:bottom="1440" w:left="1797" w:header="851" w:footer="992" w:gutter="0"/>
          <w:cols w:space="720" w:num="1"/>
        </w:sectPr>
      </w:pPr>
      <w:r>
        <w:rPr>
          <w:rFonts w:hint="default" w:ascii="Times New Roman" w:hAnsi="Times New Roman" w:cs="Times New Roman" w:eastAsiaTheme="minorEastAsia"/>
          <w:color w:val="auto"/>
          <w:lang w:val="zh-TW" w:eastAsia="zh-TW"/>
        </w:rPr>
        <w:t>附图</w:t>
      </w: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zh-TW" w:eastAsia="zh-TW"/>
        </w:rPr>
        <w:t>项目总平图布置图</w:t>
      </w:r>
    </w:p>
    <w:p>
      <w:pPr>
        <w:pStyle w:val="20"/>
        <w:ind w:firstLine="0"/>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en-US" w:eastAsia="zh-CN"/>
        </w:rPr>
        <w:t xml:space="preserve">附表1  </w:t>
      </w:r>
      <w:r>
        <w:rPr>
          <w:rFonts w:hint="default" w:ascii="Times New Roman" w:hAnsi="Times New Roman" w:cs="Times New Roman" w:eastAsiaTheme="minorEastAsia"/>
          <w:b/>
          <w:color w:val="auto"/>
          <w:kern w:val="2"/>
          <w:sz w:val="28"/>
          <w:szCs w:val="28"/>
          <w:lang w:val="zh-TW" w:eastAsia="zh-TW"/>
        </w:rPr>
        <w:t>项目建设投资部分估算</w:t>
      </w:r>
      <w:r>
        <w:rPr>
          <w:rFonts w:hint="default" w:ascii="Times New Roman" w:hAnsi="Times New Roman" w:cs="Times New Roman" w:eastAsiaTheme="minorEastAsia"/>
          <w:b/>
          <w:bCs/>
          <w:color w:val="auto"/>
          <w:kern w:val="2"/>
          <w:sz w:val="28"/>
          <w:szCs w:val="28"/>
          <w:lang w:val="zh-TW" w:eastAsia="zh-TW"/>
        </w:rPr>
        <w:t xml:space="preserve">               </w:t>
      </w:r>
      <w:r>
        <w:rPr>
          <w:rFonts w:hint="default" w:ascii="Times New Roman" w:hAnsi="Times New Roman" w:cs="Times New Roman" w:eastAsiaTheme="minorEastAsia"/>
          <w:b/>
          <w:color w:val="auto"/>
          <w:kern w:val="2"/>
          <w:sz w:val="28"/>
          <w:szCs w:val="28"/>
          <w:lang w:val="zh-TW" w:eastAsia="zh-TW"/>
        </w:rPr>
        <w:t>单位：万元</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7"/>
        <w:gridCol w:w="2216"/>
        <w:gridCol w:w="1066"/>
        <w:gridCol w:w="1066"/>
        <w:gridCol w:w="879"/>
        <w:gridCol w:w="1220"/>
        <w:gridCol w:w="1066"/>
        <w:gridCol w:w="903"/>
        <w:gridCol w:w="1192"/>
        <w:gridCol w:w="1458"/>
        <w:gridCol w:w="1166"/>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序号</w:t>
            </w:r>
          </w:p>
        </w:tc>
        <w:tc>
          <w:tcPr>
            <w:tcW w:w="7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工程和费用名称</w:t>
            </w:r>
          </w:p>
        </w:tc>
        <w:tc>
          <w:tcPr>
            <w:tcW w:w="186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估算价值（万元）</w:t>
            </w:r>
          </w:p>
        </w:tc>
        <w:tc>
          <w:tcPr>
            <w:tcW w:w="13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技术经济指标</w:t>
            </w:r>
          </w:p>
        </w:tc>
        <w:tc>
          <w:tcPr>
            <w:tcW w:w="3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占投资比例（％）</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7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0"/>
                <w:szCs w:val="20"/>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建筑工程</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安装工程</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工器具及设备购置</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其他费用</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合计</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单位</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数量</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单位造价（元）</w:t>
            </w:r>
          </w:p>
        </w:tc>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一</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建安工程费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2766.21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1167.27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3933.48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13475.5</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2918.99</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39.33%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生产厂房及库房</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1923.01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1021.6</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2944.61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29.45%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土建及装饰工程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1923.01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1923.01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19.23%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给排水及消防工程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360.56</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360.56</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3.61%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电气及照明工程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420.66</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420.66</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350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4.21%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弱电工程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240.38</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240.38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12018.8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2.40%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行政办公楼</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305.91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145.67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451.58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4.52%</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土建及装饰工程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305.91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305.91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3.06%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给排水及消防工程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43.7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2.3</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电气及照明工程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58.27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58.27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弱电工程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43.7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1456.7</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室外附属工程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537.29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537.29</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5.37%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3.1</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场平工程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147.51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147.51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24585.8</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绿化工程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34.58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34.58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4323</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0.35%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3.3</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道路及广场</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310.2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310.2</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7755.00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3.10%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供电工程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110000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0.11%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3.5</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供水工程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100000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0.10%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供气工程</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200000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0.20%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3.7</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垃圾收集设施</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40000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0.04%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二</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工程外其它费用</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1463.38</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1463.38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14.63%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建设单位管理费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64</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64</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财建</w:t>
            </w:r>
            <w:r>
              <w:rPr>
                <w:rStyle w:val="41"/>
                <w:rFonts w:hint="default" w:ascii="Times New Roman" w:hAnsi="Times New Roman" w:eastAsia="宋体" w:cs="Times New Roman"/>
                <w:color w:val="000000"/>
                <w:u w:color="000000"/>
                <w:lang w:val="en-US" w:eastAsia="zh-CN" w:bidi="ar"/>
              </w:rPr>
              <w:t>[2016]504</w:t>
            </w:r>
            <w:r>
              <w:rPr>
                <w:rStyle w:val="40"/>
                <w:rFonts w:hint="default" w:ascii="Times New Roman" w:hAnsi="Times New Roman" w:cs="Times New Roman"/>
                <w:color w:val="000000"/>
                <w:u w:color="000000"/>
                <w:lang w:val="en-US" w:eastAsia="zh-CN" w:bidi="ar"/>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勘察费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34.61</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34.61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按第一部分工程费用的1.1%，并下浮20%计取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设计费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105.48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105.48</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按国家计委《</w:t>
            </w:r>
            <w:r>
              <w:rPr>
                <w:rStyle w:val="41"/>
                <w:rFonts w:hint="default" w:ascii="Times New Roman" w:hAnsi="Times New Roman" w:eastAsia="宋体" w:cs="Times New Roman"/>
                <w:color w:val="000000"/>
                <w:u w:color="000000"/>
                <w:lang w:val="en-US" w:eastAsia="zh-CN" w:bidi="ar"/>
              </w:rPr>
              <w:t xml:space="preserve"> [2002]10</w:t>
            </w:r>
            <w:r>
              <w:rPr>
                <w:rStyle w:val="40"/>
                <w:rFonts w:hint="default" w:ascii="Times New Roman" w:hAnsi="Times New Roman" w:cs="Times New Roman"/>
                <w:color w:val="000000"/>
                <w:u w:color="000000"/>
                <w:lang w:val="en-US" w:eastAsia="zh-CN" w:bidi="ar"/>
              </w:rPr>
              <w:t>号》、发改价格〔</w:t>
            </w:r>
            <w:r>
              <w:rPr>
                <w:rStyle w:val="41"/>
                <w:rFonts w:hint="default" w:ascii="Times New Roman" w:hAnsi="Times New Roman" w:eastAsia="宋体" w:cs="Times New Roman"/>
                <w:color w:val="000000"/>
                <w:u w:color="000000"/>
                <w:lang w:val="en-US" w:eastAsia="zh-CN" w:bidi="ar"/>
              </w:rPr>
              <w:t>2015</w:t>
            </w:r>
            <w:r>
              <w:rPr>
                <w:rStyle w:val="40"/>
                <w:rFonts w:hint="default" w:ascii="Times New Roman" w:hAnsi="Times New Roman" w:cs="Times New Roman"/>
                <w:color w:val="000000"/>
                <w:u w:color="000000"/>
                <w:lang w:val="en-US" w:eastAsia="zh-CN" w:bidi="ar"/>
              </w:rPr>
              <w:t>〕</w:t>
            </w:r>
            <w:r>
              <w:rPr>
                <w:rStyle w:val="41"/>
                <w:rFonts w:hint="default" w:ascii="Times New Roman" w:hAnsi="Times New Roman" w:eastAsia="宋体" w:cs="Times New Roman"/>
                <w:color w:val="000000"/>
                <w:u w:color="000000"/>
                <w:lang w:val="en-US" w:eastAsia="zh-CN" w:bidi="ar"/>
              </w:rPr>
              <w:t>299</w:t>
            </w:r>
            <w:r>
              <w:rPr>
                <w:rStyle w:val="40"/>
                <w:rFonts w:hint="default" w:ascii="Times New Roman" w:hAnsi="Times New Roman" w:cs="Times New Roman"/>
                <w:color w:val="000000"/>
                <w:u w:color="000000"/>
                <w:lang w:val="en-US" w:eastAsia="zh-CN" w:bidi="ar"/>
              </w:rPr>
              <w:t>号，下</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建筑项目前期费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11.31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11.31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按发改价格[2015]299号，依据计价格［1999］1283号,，按插入法下浮20%计算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工程监理费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78.42</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78.42</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按发改价格[2015]299号，依据发改价格[2007]670号文，按插入法下浮20%计算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工程招标代理服务费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13.45</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13.45</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发改价格〔</w:t>
            </w:r>
            <w:r>
              <w:rPr>
                <w:rStyle w:val="41"/>
                <w:rFonts w:hint="default" w:ascii="Times New Roman" w:hAnsi="Times New Roman" w:eastAsia="宋体" w:cs="Times New Roman"/>
                <w:color w:val="000000"/>
                <w:u w:color="000000"/>
                <w:lang w:val="en-US" w:eastAsia="zh-CN" w:bidi="ar"/>
              </w:rPr>
              <w:t>2015</w:t>
            </w:r>
            <w:r>
              <w:rPr>
                <w:rStyle w:val="40"/>
                <w:rFonts w:hint="default" w:ascii="Times New Roman" w:hAnsi="Times New Roman" w:cs="Times New Roman"/>
                <w:color w:val="000000"/>
                <w:u w:color="000000"/>
                <w:lang w:val="en-US" w:eastAsia="zh-CN" w:bidi="ar"/>
              </w:rPr>
              <w:t>〕</w:t>
            </w:r>
            <w:r>
              <w:rPr>
                <w:rStyle w:val="41"/>
                <w:rFonts w:hint="default" w:ascii="Times New Roman" w:hAnsi="Times New Roman" w:eastAsia="宋体" w:cs="Times New Roman"/>
                <w:color w:val="000000"/>
                <w:u w:color="000000"/>
                <w:lang w:val="en-US" w:eastAsia="zh-CN" w:bidi="ar"/>
              </w:rPr>
              <w:t>299</w:t>
            </w:r>
            <w:r>
              <w:rPr>
                <w:rStyle w:val="40"/>
                <w:rFonts w:hint="default" w:ascii="Times New Roman" w:hAnsi="Times New Roman" w:cs="Times New Roman"/>
                <w:color w:val="000000"/>
                <w:u w:color="000000"/>
                <w:lang w:val="en-US" w:eastAsia="zh-CN" w:bidi="ar"/>
              </w:rPr>
              <w:t>号、计价格〔</w:t>
            </w:r>
            <w:r>
              <w:rPr>
                <w:rStyle w:val="41"/>
                <w:rFonts w:hint="default" w:ascii="Times New Roman" w:hAnsi="Times New Roman" w:eastAsia="宋体" w:cs="Times New Roman"/>
                <w:color w:val="000000"/>
                <w:u w:color="000000"/>
                <w:lang w:val="en-US" w:eastAsia="zh-CN" w:bidi="ar"/>
              </w:rPr>
              <w:t>2002</w:t>
            </w:r>
            <w:r>
              <w:rPr>
                <w:rStyle w:val="40"/>
                <w:rFonts w:hint="default" w:ascii="Times New Roman" w:hAnsi="Times New Roman" w:cs="Times New Roman"/>
                <w:color w:val="000000"/>
                <w:u w:color="000000"/>
                <w:lang w:val="en-US" w:eastAsia="zh-CN" w:bidi="ar"/>
              </w:rPr>
              <w:t>〕</w:t>
            </w:r>
            <w:r>
              <w:rPr>
                <w:rStyle w:val="41"/>
                <w:rFonts w:hint="default" w:ascii="Times New Roman" w:hAnsi="Times New Roman" w:eastAsia="宋体" w:cs="Times New Roman"/>
                <w:color w:val="000000"/>
                <w:u w:color="000000"/>
                <w:lang w:val="en-US" w:eastAsia="zh-CN" w:bidi="ar"/>
              </w:rPr>
              <w:t>1980</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施工图审查费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9.11</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9.11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暂按云价综合</w:t>
            </w:r>
            <w:r>
              <w:rPr>
                <w:rStyle w:val="41"/>
                <w:rFonts w:hint="default" w:ascii="Times New Roman" w:hAnsi="Times New Roman" w:eastAsia="宋体" w:cs="Times New Roman"/>
                <w:color w:val="000000"/>
                <w:u w:color="000000"/>
                <w:lang w:val="en-US" w:eastAsia="zh-CN" w:bidi="ar"/>
              </w:rPr>
              <w:t>[2012]52</w:t>
            </w:r>
            <w:r>
              <w:rPr>
                <w:rStyle w:val="40"/>
                <w:rFonts w:hint="default" w:ascii="Times New Roman" w:hAnsi="Times New Roman" w:cs="Times New Roman"/>
                <w:color w:val="000000"/>
                <w:u w:color="000000"/>
                <w:lang w:val="en-US" w:eastAsia="zh-CN" w:bidi="ar"/>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工程造价咨询服务费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68.69</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68.69</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8.1+8.2+8.3+8.4+8.5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8.1</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招标工程量清单编制及审核</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17.59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17.59</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8.2</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工程结算编制</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9.41</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9.41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8.3</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工程结算审核</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8.95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 xml:space="preserve">8.95 </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8.4</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设计概算编制及审核</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7.99</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7.99</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8.5</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施工全过程造价控制</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24.75</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24.75</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云价综合</w:t>
            </w:r>
            <w:r>
              <w:rPr>
                <w:rStyle w:val="41"/>
                <w:rFonts w:hint="default" w:ascii="Times New Roman" w:hAnsi="Times New Roman" w:eastAsia="宋体" w:cs="Times New Roman"/>
                <w:color w:val="000000"/>
                <w:u w:color="000000"/>
                <w:lang w:val="en-US" w:eastAsia="zh-CN" w:bidi="ar"/>
              </w:rPr>
              <w:t>[2012]66</w:t>
            </w:r>
            <w:r>
              <w:rPr>
                <w:rStyle w:val="40"/>
                <w:rFonts w:hint="default" w:ascii="Times New Roman" w:hAnsi="Times New Roman" w:cs="Times New Roman"/>
                <w:color w:val="000000"/>
                <w:u w:color="000000"/>
                <w:lang w:val="en-US" w:eastAsia="zh-CN" w:bidi="ar"/>
              </w:rPr>
              <w:t>号，下浮</w:t>
            </w:r>
            <w:r>
              <w:rPr>
                <w:rStyle w:val="41"/>
                <w:rFonts w:hint="default" w:ascii="Times New Roman" w:hAnsi="Times New Roman" w:eastAsia="宋体" w:cs="Times New Roman"/>
                <w:color w:val="000000"/>
                <w:u w:color="00000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节能报告编制费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11.31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11.31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按发改价格[2015]299号，依据计价格［1999］1283号,，按插入法下浮20%计算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环境影响评价费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31.00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31</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参考市场价格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土地费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1100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1100</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建设单位提供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三</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Style w:val="39"/>
                <w:rFonts w:hint="default" w:ascii="Times New Roman" w:hAnsi="Times New Roman" w:cs="Times New Roman"/>
                <w:color w:val="000000"/>
                <w:u w:color="000000"/>
                <w:lang w:val="en-US" w:eastAsia="zh-CN" w:bidi="ar"/>
              </w:rPr>
              <w:t>预备费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214.84</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214.84</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2.15%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40"/>
                <w:rFonts w:hint="default" w:ascii="Times New Roman" w:hAnsi="Times New Roman" w:cs="Times New Roman"/>
                <w:color w:val="000000"/>
                <w:u w:color="000000"/>
                <w:lang w:val="en-US" w:eastAsia="zh-CN" w:bidi="ar"/>
              </w:rPr>
              <w:t>基本预备费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214.84</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214.84</w:t>
            </w:r>
          </w:p>
        </w:tc>
        <w:tc>
          <w:tcPr>
            <w:tcW w:w="20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(工程费用和其他费用之和费用×5%）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四</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建设期利息</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五</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设备购置及安装费</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4388.3</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六</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建设静态总投资</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 xml:space="preserve">10000.0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color="000000"/>
                <w:lang w:val="en-US" w:eastAsia="zh-CN" w:bidi="ar"/>
              </w:rPr>
              <w:t>100.00%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r>
    </w:tbl>
    <w:p>
      <w:pPr>
        <w:pStyle w:val="20"/>
        <w:ind w:firstLine="0"/>
        <w:rPr>
          <w:rFonts w:hint="default" w:ascii="Times New Roman" w:hAnsi="Times New Roman" w:cs="Times New Roman" w:eastAsiaTheme="minorEastAsia"/>
          <w:color w:val="FF0000"/>
          <w:sz w:val="20"/>
          <w:szCs w:val="20"/>
          <w:u w:color="FF0000"/>
          <w:lang w:val="zh-TW" w:eastAsia="zh-TW"/>
        </w:rPr>
      </w:pPr>
    </w:p>
    <w:p>
      <w:pPr>
        <w:widowControl/>
        <w:spacing w:line="240" w:lineRule="auto"/>
        <w:ind w:firstLine="0"/>
        <w:jc w:val="left"/>
        <w:rPr>
          <w:rFonts w:hint="default" w:ascii="Times New Roman" w:hAnsi="Times New Roman" w:cs="Times New Roman" w:eastAsiaTheme="minorEastAsia"/>
          <w:b/>
          <w:color w:val="FF0000"/>
          <w:lang w:val="zh-TW" w:eastAsia="zh-TW"/>
        </w:rPr>
      </w:pPr>
      <w:r>
        <w:rPr>
          <w:rFonts w:hint="default" w:ascii="Times New Roman" w:hAnsi="Times New Roman" w:cs="Times New Roman" w:eastAsiaTheme="minorEastAsia"/>
          <w:b/>
          <w:color w:val="FF0000"/>
          <w:lang w:val="zh-TW" w:eastAsia="zh-TW"/>
        </w:rPr>
        <w:br w:type="page"/>
      </w:r>
    </w:p>
    <w:p>
      <w:pPr>
        <w:pStyle w:val="20"/>
        <w:ind w:firstLine="402"/>
        <w:jc w:val="center"/>
        <w:rPr>
          <w:rFonts w:hint="default" w:ascii="Times New Roman" w:hAnsi="Times New Roman" w:cs="Times New Roman" w:eastAsiaTheme="minorEastAsia"/>
          <w:b/>
          <w:bCs/>
          <w:color w:val="auto"/>
          <w:kern w:val="2"/>
          <w:sz w:val="28"/>
          <w:szCs w:val="28"/>
        </w:rPr>
      </w:pPr>
      <w:r>
        <w:rPr>
          <w:rFonts w:hint="default" w:ascii="Times New Roman" w:hAnsi="Times New Roman" w:cs="Times New Roman" w:eastAsiaTheme="minorEastAsia"/>
          <w:b/>
          <w:color w:val="auto"/>
          <w:kern w:val="2"/>
          <w:sz w:val="28"/>
          <w:szCs w:val="28"/>
          <w:lang w:val="en-US" w:eastAsia="zh-CN"/>
        </w:rPr>
        <w:t>附表2</w:t>
      </w:r>
      <w:r>
        <w:rPr>
          <w:rFonts w:hint="default" w:ascii="Times New Roman" w:hAnsi="Times New Roman" w:cs="Times New Roman" w:eastAsiaTheme="minorEastAsia"/>
          <w:b/>
          <w:bCs/>
          <w:color w:val="auto"/>
          <w:kern w:val="2"/>
          <w:sz w:val="28"/>
          <w:szCs w:val="28"/>
        </w:rPr>
        <w:t xml:space="preserve">  </w:t>
      </w:r>
      <w:r>
        <w:rPr>
          <w:rFonts w:hint="default" w:ascii="Times New Roman" w:hAnsi="Times New Roman" w:cs="Times New Roman" w:eastAsiaTheme="minorEastAsia"/>
          <w:b/>
          <w:color w:val="auto"/>
          <w:kern w:val="2"/>
          <w:sz w:val="28"/>
          <w:szCs w:val="28"/>
          <w:lang w:val="zh-TW" w:eastAsia="zh-TW"/>
        </w:rPr>
        <w:t>项目主要设备投资表</w:t>
      </w:r>
      <w:r>
        <w:rPr>
          <w:rFonts w:hint="default" w:ascii="Times New Roman" w:hAnsi="Times New Roman" w:cs="Times New Roman" w:eastAsiaTheme="minorEastAsia"/>
          <w:b/>
          <w:bCs/>
          <w:color w:val="auto"/>
          <w:kern w:val="2"/>
          <w:sz w:val="28"/>
          <w:szCs w:val="28"/>
          <w:lang w:val="zh-TW" w:eastAsia="zh-TW"/>
        </w:rPr>
        <w:t xml:space="preserve">       </w:t>
      </w:r>
      <w:r>
        <w:rPr>
          <w:rFonts w:hint="default" w:ascii="Times New Roman" w:hAnsi="Times New Roman" w:cs="Times New Roman" w:eastAsiaTheme="minorEastAsia"/>
          <w:b/>
          <w:color w:val="auto"/>
          <w:kern w:val="2"/>
          <w:sz w:val="28"/>
          <w:szCs w:val="28"/>
          <w:lang w:val="zh-TW" w:eastAsia="zh-TW"/>
        </w:rPr>
        <w:t>单位：万元</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5249"/>
        <w:gridCol w:w="2328"/>
        <w:gridCol w:w="1012"/>
        <w:gridCol w:w="871"/>
        <w:gridCol w:w="2093"/>
        <w:gridCol w:w="17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序号</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设备类型</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规格、型号</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数量</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单位</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单价（万元/台）</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总价（万元）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机械设备－超高管挤出生产线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SJ-150/20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机械设备－硫化罐</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DN4000*13000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机械设备－天然气锅炉</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WN52-1.0Y</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机械设备－低速密炼机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X(S)N-75/32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机械设备－开放式炼胶机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XK-450A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机械设备－挤出法胶片生产线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机械设备－切胶机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660型</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机械设备－旋振筛</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2XZS-0.6</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机械设备－环保系统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2500型</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机械设备－复合胶板机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机械设备－高速防爆变频多轴搅拌机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SJ600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机械设备－销钉冷喂料挤出机生产线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XJWD-120*140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机械设备－销钉热喂料挤出机生产线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GXJ-</w:t>
            </w:r>
            <w:r>
              <w:rPr>
                <w:rFonts w:hint="default" w:ascii="Times New Roman" w:hAnsi="Times New Roman" w:eastAsia="微软雅黑" w:cs="Times New Roman"/>
                <w:i w:val="0"/>
                <w:iCs w:val="0"/>
                <w:color w:val="000000"/>
                <w:kern w:val="0"/>
                <w:sz w:val="20"/>
                <w:szCs w:val="20"/>
                <w:u w:val="none" w:color="000000"/>
                <w:lang w:val="en-US" w:eastAsia="zh-CN" w:bidi="ar"/>
              </w:rPr>
              <w:t>Φ</w:t>
            </w:r>
            <w:r>
              <w:rPr>
                <w:rFonts w:hint="default" w:ascii="Times New Roman" w:hAnsi="Times New Roman" w:eastAsia="宋体" w:cs="Times New Roman"/>
                <w:i w:val="0"/>
                <w:iCs w:val="0"/>
                <w:color w:val="000000"/>
                <w:kern w:val="0"/>
                <w:sz w:val="20"/>
                <w:szCs w:val="20"/>
                <w:u w:val="none" w:color="000000"/>
                <w:lang w:val="en-US" w:eastAsia="zh-CN" w:bidi="ar"/>
              </w:rPr>
              <w:t>200*250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条</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机械设备－叉车</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CPC38</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储气罐</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C-1/8</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全自动加料系统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高速密炼机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ZDLXM110L</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机械设备-自动无尘抛丸装置</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聚烯烃粉料生产线</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机械设备－自动硫化无纸记录仪</w:t>
            </w:r>
            <w:r>
              <w:rPr>
                <w:rFonts w:hint="default" w:ascii="Times New Roman" w:hAnsi="Times New Roman" w:eastAsia="宋体" w:cs="Times New Roman"/>
                <w:i w:val="0"/>
                <w:iCs w:val="0"/>
                <w:color w:val="000000"/>
                <w:kern w:val="0"/>
                <w:sz w:val="20"/>
                <w:szCs w:val="20"/>
                <w:u w:val="none" w:color="000000"/>
                <w:lang w:val="en-US" w:eastAsia="zh-CN" w:bidi="ar"/>
              </w:rPr>
              <w:t>1</w:t>
            </w: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KH204B-F-U-N-AC-M72-72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自动硫化控制系统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橡胶过滤挤出机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FXJ-Φ300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机械设备－热风循环炉</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RT2-360-3</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机械设备－双螺杆机挤出机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机械设备－空压站</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篮式砂磨机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三辊卷板机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W11-30*2500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辅助设备－温湿度调节系统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JTM-C-50F</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辅助设备－自动焊接系统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WT-A型</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辅助设备－硬支承平衡机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YYW-3000S</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辅助设备－电动单梁桥式起重机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LD5</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辅助设备－电动葫芦门式起重机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MH10T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辅助设备－自调式滚轮架</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HZT-15T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高温烧结箱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塑料混料机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300L</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环保设备—一体化污水处理系统（生活污水）</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BESTE-200T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研发设备－涂层测厚仪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mikrotest s10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0.7</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研发设备－电火花检测仪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Elcometer 236 DC</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研发设备－阿克隆磨耗试验机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MH-74</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硬度计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邵A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硬度计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邵D</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平板硫化机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XLB-400*400*2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流动速率仪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XNR-400B</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研发设备－可塑度仪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WSK(A)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1.7</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研发设备－无转子硫化仪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MDR-2000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研发设备－拉力试验机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HTS-LLY9100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研发设备－湿热老化箱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LX-100L</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w:t>
            </w:r>
            <w:r>
              <w:rPr>
                <w:rFonts w:hint="default" w:ascii="Times New Roman" w:hAnsi="Times New Roman" w:eastAsia="宋体" w:cs="Times New Roman"/>
                <w:i w:val="0"/>
                <w:iCs w:val="0"/>
                <w:color w:val="000000"/>
                <w:kern w:val="0"/>
                <w:sz w:val="20"/>
                <w:szCs w:val="20"/>
                <w:u w:val="none" w:color="000000"/>
                <w:lang w:val="en-US" w:eastAsia="zh-CN" w:bidi="ar"/>
              </w:rPr>
              <w:t>-</w:t>
            </w:r>
            <w:r>
              <w:rPr>
                <w:rFonts w:hint="default" w:ascii="Times New Roman" w:hAnsi="Times New Roman" w:eastAsia="宋体" w:cs="Times New Roman"/>
                <w:i w:val="0"/>
                <w:iCs w:val="0"/>
                <w:color w:val="000000"/>
                <w:kern w:val="0"/>
                <w:sz w:val="20"/>
                <w:szCs w:val="20"/>
                <w:u w:val="none" w:color="000000"/>
                <w:lang w:val="en-US" w:eastAsia="zh-CN" w:bidi="ar"/>
              </w:rPr>
              <w:t>开炼机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XK-160A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研发设备－电动冲片机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CP-25-IV</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研发设备－双头（快速）切片机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MZ-4103</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研发设备－电子天平</w:t>
            </w:r>
            <w:r>
              <w:rPr>
                <w:rFonts w:hint="default" w:ascii="Times New Roman" w:hAnsi="Times New Roman" w:eastAsia="宋体" w:cs="Times New Roman"/>
                <w:i w:val="0"/>
                <w:iCs w:val="0"/>
                <w:color w:val="000000"/>
                <w:kern w:val="0"/>
                <w:sz w:val="20"/>
                <w:szCs w:val="20"/>
                <w:u w:val="none" w:color="000000"/>
                <w:lang w:val="en-US" w:eastAsia="zh-CN" w:bidi="ar"/>
              </w:rPr>
              <w:t xml:space="preserve"> </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LQ-20002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研发设备－分析天平</w:t>
            </w:r>
            <w:r>
              <w:rPr>
                <w:rFonts w:hint="default" w:ascii="Times New Roman" w:hAnsi="Times New Roman" w:eastAsia="宋体" w:cs="Times New Roman"/>
                <w:i w:val="0"/>
                <w:iCs w:val="0"/>
                <w:color w:val="000000"/>
                <w:kern w:val="0"/>
                <w:sz w:val="20"/>
                <w:szCs w:val="20"/>
                <w:u w:val="none" w:color="000000"/>
                <w:lang w:val="en-US" w:eastAsia="zh-CN" w:bidi="ar"/>
              </w:rPr>
              <w:t xml:space="preserve"> </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FA1004</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研发设备－臭氧老化箱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QL-100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研发设备－紫外线老化箱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ZN-T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研发设备－篮式试验用砂磨机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LSM-370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研发设备－三辊试验用研磨机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XD-20-65T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研发设备－刮板细度计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QXD</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研发设备－旋转粘度计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NDJ-9S</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研发设备－拉拔式吸附力测试仪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F108-2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研发设备－轮式打砂机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Bristle Blaster</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研发设备－水份测定仪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JT-C50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63</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研发设备－小型螺杆挤出机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64</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电热鼓风干燥箱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DHG-9101-2SA</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65</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油浴锅</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DF-101T</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0.3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66</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热空气老化箱</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RLH-250</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67</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高速剪切机</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BME100L</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68</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数字密度计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WLD-120GY</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69</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辅助设备－温湿度调节系统</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JTM-C-50F</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70</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露点仪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71</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简支梁梁摆锤冲击测试仪</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LX-XJJ-7.5</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台</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72</w:t>
            </w: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试样制样模具</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8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合计</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180 </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color="000000"/>
                <w:lang w:val="en-US" w:eastAsia="zh-CN" w:bidi="ar"/>
              </w:rPr>
              <w:t xml:space="preserve">4388.30 </w:t>
            </w:r>
          </w:p>
        </w:tc>
      </w:tr>
    </w:tbl>
    <w:p>
      <w:pPr>
        <w:pStyle w:val="20"/>
        <w:spacing w:line="240" w:lineRule="auto"/>
        <w:ind w:firstLine="0"/>
        <w:jc w:val="center"/>
        <w:rPr>
          <w:rFonts w:hint="default" w:ascii="Times New Roman" w:hAnsi="Times New Roman" w:cs="Times New Roman" w:eastAsiaTheme="minorEastAsia"/>
          <w:b/>
          <w:bCs/>
          <w:color w:val="FF0000"/>
          <w:kern w:val="2"/>
          <w:sz w:val="28"/>
          <w:szCs w:val="28"/>
        </w:rPr>
      </w:pPr>
    </w:p>
    <w:p>
      <w:pPr>
        <w:rPr>
          <w:rFonts w:hint="default" w:ascii="Times New Roman" w:hAnsi="Times New Roman" w:cs="Times New Roman"/>
        </w:rPr>
      </w:pPr>
    </w:p>
    <w:p>
      <w:pPr>
        <w:ind w:firstLine="560"/>
        <w:rPr>
          <w:rFonts w:hint="default" w:ascii="Times New Roman" w:hAnsi="Times New Roman" w:cs="Times New Roman" w:eastAsiaTheme="minorEastAsia"/>
          <w:color w:val="auto"/>
        </w:rPr>
      </w:pPr>
    </w:p>
    <w:sectPr>
      <w:pgSz w:w="16840" w:h="11900" w:orient="landscape"/>
      <w:pgMar w:top="1797" w:right="1440" w:bottom="1491" w:left="1440"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Cambria">
    <w:panose1 w:val="020405030504060A0204"/>
    <w:charset w:val="00"/>
    <w:family w:val="roman"/>
    <w:pitch w:val="default"/>
    <w:sig w:usb0="E00002FF" w:usb1="4000045F" w:usb2="00000000" w:usb3="00000000" w:csb0="2000019F" w:csb1="00000000"/>
  </w:font>
  <w:font w:name="Helvetica Neue">
    <w:altName w:val="Malgun Gothic"/>
    <w:panose1 w:val="00000000000000000000"/>
    <w:charset w:val="00"/>
    <w:family w:val="auto"/>
    <w:pitch w:val="default"/>
    <w:sig w:usb0="00000000" w:usb1="00000000" w:usb2="00000010" w:usb3="00000000" w:csb0="00000001" w:csb1="00000000"/>
  </w:font>
  <w:font w:name="Malgun Gothic">
    <w:panose1 w:val="020B0503020000020004"/>
    <w:charset w:val="81"/>
    <w:family w:val="auto"/>
    <w:pitch w:val="default"/>
    <w:sig w:usb0="900002AF" w:usb1="01D77CFB" w:usb2="00000012" w:usb3="00000000" w:csb0="0008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rPr>
        <w:rFonts w:hint="default"/>
      </w:rPr>
    </w:pPr>
    <w:r>
      <w:rPr>
        <w:rFonts w:hint="eastAsia"/>
        <w:lang w:val="zh-TW" w:eastAsia="zh-CN"/>
      </w:rPr>
      <w:t>新建耐蚀新材料有限公司项目</w:t>
    </w:r>
    <w:r>
      <w:rPr>
        <w:lang w:val="zh-TW" w:eastAsia="zh-TW"/>
      </w:rPr>
      <w:t>可行性研究报告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5154B6"/>
    <w:multiLevelType w:val="multilevel"/>
    <w:tmpl w:val="075154B6"/>
    <w:lvl w:ilvl="0" w:tentative="0">
      <w:start w:val="1"/>
      <w:numFmt w:val="decimal"/>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pStyle w:val="6"/>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1">
    <w:nsid w:val="2F9F3580"/>
    <w:multiLevelType w:val="multilevel"/>
    <w:tmpl w:val="2F9F3580"/>
    <w:lvl w:ilvl="0" w:tentative="0">
      <w:start w:val="1"/>
      <w:numFmt w:val="decimal"/>
      <w:suff w:val="nothing"/>
      <w:lvlText w:val="%1."/>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suff w:val="nothing"/>
      <w:lvlText w:val="%2."/>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suff w:val="nothing"/>
      <w:lvlText w:val="%3."/>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suff w:val="nothing"/>
      <w:lvlText w:val="%4."/>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suff w:val="nothing"/>
      <w:lvlText w:val="%5."/>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suff w:val="nothing"/>
      <w:lvlText w:val="%6."/>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suff w:val="nothing"/>
      <w:lvlText w:val="%7."/>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suff w:val="nothing"/>
      <w:lvlText w:val="%8."/>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suff w:val="nothing"/>
      <w:lvlText w:val="%9."/>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11D54D1"/>
    <w:multiLevelType w:val="multilevel"/>
    <w:tmpl w:val="311D54D1"/>
    <w:lvl w:ilvl="0" w:tentative="0">
      <w:start w:val="1"/>
      <w:numFmt w:val="decimal"/>
      <w:suff w:val="nothing"/>
      <w:lvlText w:val="%1."/>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suff w:val="nothing"/>
      <w:lvlText w:val="%2."/>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suff w:val="nothing"/>
      <w:lvlText w:val="%3."/>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suff w:val="nothing"/>
      <w:lvlText w:val="%4."/>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suff w:val="nothing"/>
      <w:lvlText w:val="%5."/>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suff w:val="nothing"/>
      <w:lvlText w:val="%6."/>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suff w:val="nothing"/>
      <w:lvlText w:val="%7."/>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suff w:val="nothing"/>
      <w:lvlText w:val="%8."/>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suff w:val="nothing"/>
      <w:lvlText w:val="%9."/>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48482EF3"/>
    <w:multiLevelType w:val="multilevel"/>
    <w:tmpl w:val="48482EF3"/>
    <w:lvl w:ilvl="0" w:tentative="0">
      <w:start w:val="1"/>
      <w:numFmt w:val="decimal"/>
      <w:suff w:val="nothing"/>
      <w:lvlText w:val="%1."/>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suff w:val="nothing"/>
      <w:lvlText w:val="%2."/>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suff w:val="nothing"/>
      <w:lvlText w:val="%3."/>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suff w:val="nothing"/>
      <w:lvlText w:val="%4."/>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suff w:val="nothing"/>
      <w:lvlText w:val="%5."/>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suff w:val="nothing"/>
      <w:lvlText w:val="%6."/>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suff w:val="nothing"/>
      <w:lvlText w:val="%7."/>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suff w:val="nothing"/>
      <w:lvlText w:val="%8."/>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suff w:val="nothing"/>
      <w:lvlText w:val="%9."/>
      <w:lvlJc w:val="left"/>
      <w:pPr>
        <w:ind w:left="156" w:firstLine="4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7929736E"/>
    <w:multiLevelType w:val="multilevel"/>
    <w:tmpl w:val="7929736E"/>
    <w:lvl w:ilvl="0" w:tentative="0">
      <w:start w:val="1"/>
      <w:numFmt w:val="decimal"/>
      <w:lvlText w:val="%1)"/>
      <w:lvlJc w:val="left"/>
      <w:pPr>
        <w:ind w:left="980" w:hanging="42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140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1820" w:hanging="560"/>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224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66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3080" w:hanging="560"/>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350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92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4340" w:hanging="5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DC6"/>
    <w:rsid w:val="002A36C4"/>
    <w:rsid w:val="004720DE"/>
    <w:rsid w:val="004C5C83"/>
    <w:rsid w:val="005179CC"/>
    <w:rsid w:val="00543857"/>
    <w:rsid w:val="00600EF0"/>
    <w:rsid w:val="006875D7"/>
    <w:rsid w:val="009012D4"/>
    <w:rsid w:val="00BE0DC6"/>
    <w:rsid w:val="00C37ABA"/>
    <w:rsid w:val="00D1558C"/>
    <w:rsid w:val="00E75D6B"/>
    <w:rsid w:val="00ED2D73"/>
    <w:rsid w:val="00FB73E2"/>
    <w:rsid w:val="0100648A"/>
    <w:rsid w:val="038B1891"/>
    <w:rsid w:val="046122CB"/>
    <w:rsid w:val="046A7F9A"/>
    <w:rsid w:val="057936B5"/>
    <w:rsid w:val="060E2E5A"/>
    <w:rsid w:val="07E01CD4"/>
    <w:rsid w:val="0BEF7D5C"/>
    <w:rsid w:val="0E826208"/>
    <w:rsid w:val="0F4A5A21"/>
    <w:rsid w:val="12DF5D9A"/>
    <w:rsid w:val="12EA06CA"/>
    <w:rsid w:val="13646FF3"/>
    <w:rsid w:val="15FF11C9"/>
    <w:rsid w:val="18881A14"/>
    <w:rsid w:val="1AD420AC"/>
    <w:rsid w:val="232A59E6"/>
    <w:rsid w:val="248461D5"/>
    <w:rsid w:val="2B761AE1"/>
    <w:rsid w:val="2E1B68A5"/>
    <w:rsid w:val="373A5DBD"/>
    <w:rsid w:val="38EF6955"/>
    <w:rsid w:val="38FA4B89"/>
    <w:rsid w:val="3FDE68D4"/>
    <w:rsid w:val="406E4F89"/>
    <w:rsid w:val="466746C0"/>
    <w:rsid w:val="46D65060"/>
    <w:rsid w:val="47A92A68"/>
    <w:rsid w:val="4C2641C6"/>
    <w:rsid w:val="4C535ED6"/>
    <w:rsid w:val="4D2F66B9"/>
    <w:rsid w:val="5E3D42A4"/>
    <w:rsid w:val="622D150F"/>
    <w:rsid w:val="629F54A6"/>
    <w:rsid w:val="63E76605"/>
    <w:rsid w:val="67AD743F"/>
    <w:rsid w:val="6E8718DE"/>
    <w:rsid w:val="70DA2D78"/>
    <w:rsid w:val="746F25CA"/>
    <w:rsid w:val="79057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Bdr>
        <w:top w:val="none" w:color="auto" w:sz="0" w:space="0"/>
        <w:left w:val="none" w:color="auto" w:sz="0" w:space="0"/>
        <w:bottom w:val="none" w:color="auto" w:sz="0" w:space="0"/>
        <w:right w:val="none" w:color="auto" w:sz="0" w:space="0"/>
        <w:between w:val="none" w:color="auto" w:sz="0" w:space="0"/>
      </w:pBdr>
      <w:spacing w:line="360" w:lineRule="auto"/>
      <w:ind w:firstLine="200"/>
      <w:jc w:val="both"/>
    </w:pPr>
    <w:rPr>
      <w:rFonts w:hint="eastAsia" w:ascii="Arial Unicode MS" w:hAnsi="Arial Unicode MS" w:eastAsia="Arial Unicode MS" w:cs="Arial Unicode MS"/>
      <w:color w:val="000000"/>
      <w:kern w:val="2"/>
      <w:sz w:val="28"/>
      <w:szCs w:val="28"/>
      <w:u w:color="000000"/>
      <w:lang w:val="en-US" w:eastAsia="zh-CN" w:bidi="ar-SA"/>
    </w:rPr>
  </w:style>
  <w:style w:type="paragraph" w:styleId="3">
    <w:name w:val="heading 1"/>
    <w:next w:val="1"/>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before="340" w:after="330" w:line="578" w:lineRule="auto"/>
      <w:ind w:firstLine="200"/>
      <w:jc w:val="center"/>
      <w:outlineLvl w:val="0"/>
    </w:pPr>
    <w:rPr>
      <w:rFonts w:ascii="Calibri" w:hAnsi="Calibri" w:eastAsia="Calibri" w:cs="Calibri"/>
      <w:b/>
      <w:bCs/>
      <w:color w:val="000000"/>
      <w:kern w:val="44"/>
      <w:sz w:val="44"/>
      <w:szCs w:val="44"/>
      <w:u w:color="000000"/>
      <w:lang w:val="en-US" w:eastAsia="zh-CN" w:bidi="ar-SA"/>
    </w:rPr>
  </w:style>
  <w:style w:type="paragraph" w:styleId="4">
    <w:name w:val="heading 2"/>
    <w:basedOn w:val="1"/>
    <w:next w:val="1"/>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before="260" w:after="260" w:line="415" w:lineRule="auto"/>
      <w:ind w:firstLine="200"/>
      <w:jc w:val="both"/>
      <w:outlineLvl w:val="1"/>
    </w:pPr>
    <w:rPr>
      <w:rFonts w:ascii="Cambria" w:hAnsi="Cambria" w:eastAsia="Cambria" w:cs="Cambria"/>
      <w:b/>
      <w:bCs/>
      <w:color w:val="000000"/>
      <w:kern w:val="2"/>
      <w:sz w:val="32"/>
      <w:szCs w:val="32"/>
      <w:u w:color="000000"/>
      <w:lang w:val="en-US" w:eastAsia="zh-CN" w:bidi="ar-SA"/>
    </w:rPr>
  </w:style>
  <w:style w:type="paragraph" w:styleId="5">
    <w:name w:val="heading 3"/>
    <w:next w:val="1"/>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before="260" w:after="260" w:line="415" w:lineRule="auto"/>
      <w:ind w:firstLine="200"/>
      <w:jc w:val="both"/>
      <w:outlineLvl w:val="2"/>
    </w:pPr>
    <w:rPr>
      <w:rFonts w:ascii="Calibri" w:hAnsi="Calibri" w:eastAsia="Calibri" w:cs="Calibri"/>
      <w:b/>
      <w:bCs/>
      <w:color w:val="000000"/>
      <w:kern w:val="2"/>
      <w:sz w:val="30"/>
      <w:szCs w:val="30"/>
      <w:u w:color="000000"/>
      <w:lang w:val="en-US" w:eastAsia="zh-CN" w:bidi="ar-SA"/>
    </w:rPr>
  </w:style>
  <w:style w:type="paragraph" w:styleId="6">
    <w:name w:val="heading 4"/>
    <w:basedOn w:val="1"/>
    <w:next w:val="1"/>
    <w:qFormat/>
    <w:uiPriority w:val="9"/>
    <w:pPr>
      <w:keepNext/>
      <w:numPr>
        <w:ilvl w:val="3"/>
        <w:numId w:val="1"/>
      </w:numPr>
      <w:spacing w:line="360" w:lineRule="auto"/>
      <w:outlineLvl w:val="3"/>
    </w:pPr>
    <w:rPr>
      <w:rFonts w:ascii="黑体" w:hAnsi="Arial" w:eastAsia="黑体"/>
      <w:kern w:val="0"/>
      <w:sz w:val="28"/>
      <w:szCs w:val="20"/>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正文缩2"/>
    <w:qFormat/>
    <w:uiPriority w:val="0"/>
    <w:pPr>
      <w:spacing w:line="360" w:lineRule="auto"/>
      <w:ind w:firstLine="240" w:firstLineChars="100"/>
    </w:pPr>
    <w:rPr>
      <w:rFonts w:ascii="Times New Roman" w:hAnsi="Times New Roman" w:eastAsia="宋体" w:cs="Times New Roman"/>
      <w:sz w:val="24"/>
      <w:szCs w:val="24"/>
      <w:lang w:val="en-US" w:eastAsia="zh-CN" w:bidi="ar-SA"/>
    </w:rPr>
  </w:style>
  <w:style w:type="paragraph" w:styleId="7">
    <w:name w:val="toc 7"/>
    <w:basedOn w:val="1"/>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line="240" w:lineRule="auto"/>
      <w:ind w:left="2520" w:leftChars="1200" w:firstLine="0"/>
    </w:pPr>
    <w:rPr>
      <w:rFonts w:hint="default" w:asciiTheme="minorHAnsi" w:hAnsiTheme="minorHAnsi" w:eastAsiaTheme="minorEastAsia" w:cstheme="minorBidi"/>
      <w:color w:val="auto"/>
      <w:sz w:val="21"/>
      <w:szCs w:val="22"/>
    </w:rPr>
  </w:style>
  <w:style w:type="paragraph" w:styleId="8">
    <w:name w:val="Salutation"/>
    <w:basedOn w:val="1"/>
    <w:next w:val="1"/>
    <w:qFormat/>
    <w:uiPriority w:val="0"/>
    <w:pPr>
      <w:widowControl w:val="0"/>
      <w:pBdr>
        <w:top w:val="none" w:color="auto" w:sz="0" w:space="0"/>
        <w:left w:val="none" w:color="auto" w:sz="0" w:space="0"/>
        <w:bottom w:val="none" w:color="auto" w:sz="0" w:space="0"/>
        <w:right w:val="none" w:color="auto" w:sz="0" w:space="0"/>
        <w:between w:val="none" w:color="auto" w:sz="0" w:space="0"/>
      </w:pBdr>
      <w:spacing w:line="360" w:lineRule="auto"/>
      <w:ind w:firstLine="200"/>
      <w:jc w:val="both"/>
    </w:pPr>
    <w:rPr>
      <w:rFonts w:hint="eastAsia" w:ascii="Arial Unicode MS" w:hAnsi="Arial Unicode MS" w:eastAsia="Arial Unicode MS" w:cs="Arial Unicode MS"/>
      <w:color w:val="000000"/>
      <w:kern w:val="2"/>
      <w:sz w:val="28"/>
      <w:szCs w:val="28"/>
      <w:u w:color="000000"/>
      <w:lang w:val="en-US" w:eastAsia="zh-CN" w:bidi="ar-SA"/>
    </w:rPr>
  </w:style>
  <w:style w:type="paragraph" w:styleId="9">
    <w:name w:val="toc 5"/>
    <w:basedOn w:val="1"/>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line="240" w:lineRule="auto"/>
      <w:ind w:left="1680" w:leftChars="800" w:firstLine="0"/>
    </w:pPr>
    <w:rPr>
      <w:rFonts w:hint="default" w:asciiTheme="minorHAnsi" w:hAnsiTheme="minorHAnsi" w:eastAsiaTheme="minorEastAsia" w:cstheme="minorBidi"/>
      <w:color w:val="auto"/>
      <w:sz w:val="21"/>
      <w:szCs w:val="22"/>
    </w:rPr>
  </w:style>
  <w:style w:type="paragraph" w:styleId="10">
    <w:name w:val="toc 3"/>
    <w:next w:val="1"/>
    <w:qFormat/>
    <w:uiPriority w:val="39"/>
    <w:pPr>
      <w:widowControl w:val="0"/>
      <w:pBdr>
        <w:top w:val="none" w:color="auto" w:sz="0" w:space="0"/>
        <w:left w:val="none" w:color="auto" w:sz="0" w:space="0"/>
        <w:bottom w:val="none" w:color="auto" w:sz="0" w:space="0"/>
        <w:right w:val="none" w:color="auto" w:sz="0" w:space="0"/>
        <w:between w:val="none" w:color="auto" w:sz="0" w:space="0"/>
      </w:pBdr>
      <w:tabs>
        <w:tab w:val="right" w:leader="dot" w:pos="8306"/>
      </w:tabs>
      <w:spacing w:line="360" w:lineRule="auto"/>
      <w:ind w:left="840" w:firstLine="200"/>
      <w:jc w:val="both"/>
    </w:pPr>
    <w:rPr>
      <w:rFonts w:ascii="Calibri" w:hAnsi="Calibri" w:eastAsia="Calibri" w:cs="Calibri"/>
      <w:color w:val="000000"/>
      <w:kern w:val="2"/>
      <w:sz w:val="28"/>
      <w:szCs w:val="28"/>
      <w:u w:color="000000"/>
      <w:lang w:val="en-US" w:eastAsia="zh-CN" w:bidi="ar-SA"/>
    </w:rPr>
  </w:style>
  <w:style w:type="paragraph" w:styleId="11">
    <w:name w:val="toc 8"/>
    <w:basedOn w:val="1"/>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line="240" w:lineRule="auto"/>
      <w:ind w:left="2940" w:leftChars="1400" w:firstLine="0"/>
    </w:pPr>
    <w:rPr>
      <w:rFonts w:hint="default" w:asciiTheme="minorHAnsi" w:hAnsiTheme="minorHAnsi" w:eastAsiaTheme="minorEastAsia" w:cstheme="minorBidi"/>
      <w:color w:val="auto"/>
      <w:sz w:val="21"/>
      <w:szCs w:val="22"/>
    </w:rPr>
  </w:style>
  <w:style w:type="paragraph" w:styleId="12">
    <w:name w:val="Balloon Text"/>
    <w:basedOn w:val="1"/>
    <w:link w:val="32"/>
    <w:semiHidden/>
    <w:unhideWhenUsed/>
    <w:qFormat/>
    <w:uiPriority w:val="99"/>
    <w:pPr>
      <w:spacing w:line="240" w:lineRule="auto"/>
    </w:pPr>
    <w:rPr>
      <w:sz w:val="18"/>
      <w:szCs w:val="18"/>
    </w:rPr>
  </w:style>
  <w:style w:type="paragraph" w:styleId="13">
    <w:name w:val="footer"/>
    <w:qFormat/>
    <w:uiPriority w:val="0"/>
    <w:pPr>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pacing w:line="360" w:lineRule="auto"/>
      <w:ind w:firstLine="200"/>
      <w:jc w:val="both"/>
    </w:pPr>
    <w:rPr>
      <w:rFonts w:ascii="Calibri" w:hAnsi="Calibri" w:eastAsia="Calibri" w:cs="Calibri"/>
      <w:color w:val="000000"/>
      <w:kern w:val="2"/>
      <w:sz w:val="18"/>
      <w:szCs w:val="18"/>
      <w:u w:color="000000"/>
      <w:lang w:val="en-US" w:eastAsia="zh-CN" w:bidi="ar-SA"/>
    </w:rPr>
  </w:style>
  <w:style w:type="paragraph" w:styleId="14">
    <w:name w:val="header"/>
    <w:qFormat/>
    <w:uiPriority w:val="0"/>
    <w:pPr>
      <w:widowControl w:val="0"/>
      <w:pBdr>
        <w:top w:val="none" w:color="auto" w:sz="0" w:space="0"/>
        <w:left w:val="none" w:color="auto" w:sz="0" w:space="0"/>
        <w:bottom w:val="single" w:color="000000" w:sz="6" w:space="0"/>
        <w:right w:val="none" w:color="auto" w:sz="0" w:space="0"/>
        <w:between w:val="none" w:color="auto" w:sz="0" w:space="0"/>
      </w:pBdr>
      <w:tabs>
        <w:tab w:val="center" w:pos="4153"/>
        <w:tab w:val="right" w:pos="8306"/>
      </w:tabs>
      <w:spacing w:line="360" w:lineRule="auto"/>
      <w:ind w:firstLine="200"/>
      <w:jc w:val="center"/>
    </w:pPr>
    <w:rPr>
      <w:rFonts w:hint="eastAsia" w:ascii="Arial Unicode MS" w:hAnsi="Arial Unicode MS" w:eastAsia="Arial Unicode MS" w:cs="Arial Unicode MS"/>
      <w:color w:val="000000"/>
      <w:kern w:val="2"/>
      <w:sz w:val="18"/>
      <w:szCs w:val="18"/>
      <w:u w:color="000000"/>
      <w:lang w:val="en-US" w:eastAsia="zh-CN" w:bidi="ar-SA"/>
    </w:rPr>
  </w:style>
  <w:style w:type="paragraph" w:styleId="15">
    <w:name w:val="toc 1"/>
    <w:next w:val="1"/>
    <w:qFormat/>
    <w:uiPriority w:val="39"/>
    <w:pPr>
      <w:widowControl w:val="0"/>
      <w:pBdr>
        <w:top w:val="none" w:color="auto" w:sz="0" w:space="0"/>
        <w:left w:val="none" w:color="auto" w:sz="0" w:space="0"/>
        <w:bottom w:val="none" w:color="auto" w:sz="0" w:space="0"/>
        <w:right w:val="none" w:color="auto" w:sz="0" w:space="0"/>
        <w:between w:val="none" w:color="auto" w:sz="0" w:space="0"/>
      </w:pBdr>
      <w:tabs>
        <w:tab w:val="right" w:leader="dot" w:pos="8306"/>
      </w:tabs>
      <w:spacing w:line="360" w:lineRule="auto"/>
      <w:ind w:firstLine="200"/>
      <w:jc w:val="both"/>
    </w:pPr>
    <w:rPr>
      <w:rFonts w:ascii="Calibri" w:hAnsi="Calibri" w:eastAsia="Calibri" w:cs="Calibri"/>
      <w:color w:val="000000"/>
      <w:kern w:val="2"/>
      <w:sz w:val="28"/>
      <w:szCs w:val="28"/>
      <w:u w:color="000000"/>
      <w:lang w:val="en-US" w:eastAsia="zh-CN" w:bidi="ar-SA"/>
    </w:rPr>
  </w:style>
  <w:style w:type="paragraph" w:styleId="16">
    <w:name w:val="toc 4"/>
    <w:basedOn w:val="1"/>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line="240" w:lineRule="auto"/>
      <w:ind w:left="1260" w:leftChars="600" w:firstLine="0"/>
    </w:pPr>
    <w:rPr>
      <w:rFonts w:hint="default" w:asciiTheme="minorHAnsi" w:hAnsiTheme="minorHAnsi" w:eastAsiaTheme="minorEastAsia" w:cstheme="minorBidi"/>
      <w:color w:val="auto"/>
      <w:sz w:val="21"/>
      <w:szCs w:val="22"/>
    </w:rPr>
  </w:style>
  <w:style w:type="paragraph" w:styleId="17">
    <w:name w:val="toc 6"/>
    <w:basedOn w:val="1"/>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line="240" w:lineRule="auto"/>
      <w:ind w:left="2100" w:leftChars="1000" w:firstLine="0"/>
    </w:pPr>
    <w:rPr>
      <w:rFonts w:hint="default" w:asciiTheme="minorHAnsi" w:hAnsiTheme="minorHAnsi" w:eastAsiaTheme="minorEastAsia" w:cstheme="minorBidi"/>
      <w:color w:val="auto"/>
      <w:sz w:val="21"/>
      <w:szCs w:val="22"/>
    </w:rPr>
  </w:style>
  <w:style w:type="paragraph" w:styleId="18">
    <w:name w:val="toc 2"/>
    <w:next w:val="1"/>
    <w:qFormat/>
    <w:uiPriority w:val="39"/>
    <w:pPr>
      <w:widowControl w:val="0"/>
      <w:pBdr>
        <w:top w:val="none" w:color="auto" w:sz="0" w:space="0"/>
        <w:left w:val="none" w:color="auto" w:sz="0" w:space="0"/>
        <w:bottom w:val="none" w:color="auto" w:sz="0" w:space="0"/>
        <w:right w:val="none" w:color="auto" w:sz="0" w:space="0"/>
        <w:between w:val="none" w:color="auto" w:sz="0" w:space="0"/>
      </w:pBdr>
      <w:tabs>
        <w:tab w:val="right" w:leader="dot" w:pos="8306"/>
      </w:tabs>
      <w:spacing w:line="360" w:lineRule="auto"/>
      <w:ind w:left="420" w:firstLine="200"/>
      <w:jc w:val="both"/>
    </w:pPr>
    <w:rPr>
      <w:rFonts w:ascii="Calibri" w:hAnsi="Calibri" w:eastAsia="Calibri" w:cs="Calibri"/>
      <w:color w:val="000000"/>
      <w:kern w:val="2"/>
      <w:sz w:val="28"/>
      <w:szCs w:val="28"/>
      <w:u w:color="000000"/>
      <w:lang w:val="en-US" w:eastAsia="zh-CN" w:bidi="ar-SA"/>
    </w:rPr>
  </w:style>
  <w:style w:type="paragraph" w:styleId="19">
    <w:name w:val="toc 9"/>
    <w:basedOn w:val="1"/>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line="240" w:lineRule="auto"/>
      <w:ind w:left="3360" w:leftChars="1600" w:firstLine="0"/>
    </w:pPr>
    <w:rPr>
      <w:rFonts w:hint="default" w:asciiTheme="minorHAnsi" w:hAnsiTheme="minorHAnsi" w:eastAsiaTheme="minorEastAsia" w:cstheme="minorBidi"/>
      <w:color w:val="auto"/>
      <w:sz w:val="21"/>
      <w:szCs w:val="22"/>
    </w:rPr>
  </w:style>
  <w:style w:type="paragraph" w:styleId="20">
    <w:name w:val="Body Text 2"/>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spacing w:line="360" w:lineRule="auto"/>
      <w:ind w:firstLine="200"/>
      <w:jc w:val="both"/>
    </w:pPr>
    <w:rPr>
      <w:rFonts w:ascii="宋体" w:hAnsi="宋体" w:eastAsia="宋体" w:cs="宋体"/>
      <w:color w:val="000000"/>
      <w:sz w:val="24"/>
      <w:szCs w:val="24"/>
      <w:u w:color="000000"/>
      <w:lang w:val="en-US" w:eastAsia="zh-CN" w:bidi="ar-SA"/>
    </w:rPr>
  </w:style>
  <w:style w:type="paragraph" w:styleId="21">
    <w:name w:val="Normal (Web)"/>
    <w:qFormat/>
    <w:uiPriority w:val="0"/>
    <w:pPr>
      <w:widowControl w:val="0"/>
      <w:pBdr>
        <w:top w:val="none" w:color="auto" w:sz="0" w:space="0"/>
        <w:left w:val="none" w:color="auto" w:sz="0" w:space="0"/>
        <w:bottom w:val="none" w:color="auto" w:sz="0" w:space="0"/>
        <w:right w:val="none" w:color="auto" w:sz="0" w:space="0"/>
        <w:between w:val="none" w:color="auto" w:sz="0" w:space="0"/>
      </w:pBdr>
      <w:spacing w:before="100" w:after="100" w:line="360" w:lineRule="auto"/>
      <w:ind w:firstLine="200"/>
      <w:jc w:val="both"/>
    </w:pPr>
    <w:rPr>
      <w:rFonts w:ascii="宋体" w:hAnsi="宋体" w:eastAsia="宋体" w:cs="宋体"/>
      <w:color w:val="000000"/>
      <w:sz w:val="24"/>
      <w:szCs w:val="24"/>
      <w:u w:color="000000"/>
      <w:lang w:val="en-US" w:eastAsia="zh-CN" w:bidi="ar-SA"/>
    </w:rPr>
  </w:style>
  <w:style w:type="paragraph" w:styleId="22">
    <w:name w:val="Body Text First Indent 2"/>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120" w:line="360" w:lineRule="auto"/>
      <w:ind w:left="420" w:firstLine="420"/>
      <w:jc w:val="both"/>
    </w:pPr>
    <w:rPr>
      <w:rFonts w:ascii="Calibri" w:hAnsi="Calibri" w:eastAsia="Arial Unicode MS" w:cs="Arial Unicode MS"/>
      <w:color w:val="000000"/>
      <w:kern w:val="2"/>
      <w:sz w:val="28"/>
      <w:szCs w:val="28"/>
      <w:u w:color="000000"/>
      <w:lang w:val="en-US" w:eastAsia="zh-CN" w:bidi="ar-SA"/>
    </w:rPr>
  </w:style>
  <w:style w:type="character" w:styleId="25">
    <w:name w:val="Strong"/>
    <w:basedOn w:val="24"/>
    <w:qFormat/>
    <w:uiPriority w:val="22"/>
    <w:rPr>
      <w:b/>
    </w:rPr>
  </w:style>
  <w:style w:type="character" w:styleId="26">
    <w:name w:val="Emphasis"/>
    <w:basedOn w:val="24"/>
    <w:qFormat/>
    <w:uiPriority w:val="20"/>
    <w:rPr>
      <w:i/>
    </w:rPr>
  </w:style>
  <w:style w:type="character" w:styleId="27">
    <w:name w:val="Hyperlink"/>
    <w:qFormat/>
    <w:uiPriority w:val="99"/>
    <w:rPr>
      <w:u w:val="single"/>
    </w:rPr>
  </w:style>
  <w:style w:type="table" w:customStyle="1" w:styleId="28">
    <w:name w:val="Table Normal"/>
    <w:qFormat/>
    <w:uiPriority w:val="0"/>
    <w:tblPr>
      <w:tblCellMar>
        <w:top w:w="0" w:type="dxa"/>
        <w:left w:w="0" w:type="dxa"/>
        <w:bottom w:w="0" w:type="dxa"/>
        <w:right w:w="0" w:type="dxa"/>
      </w:tblCellMar>
    </w:tblPr>
  </w:style>
  <w:style w:type="paragraph" w:customStyle="1" w:styleId="29">
    <w:name w:val="页眉与页脚"/>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Neue" w:hAnsi="Helvetica Neue" w:eastAsia="Arial Unicode MS" w:cs="Arial Unicode MS"/>
      <w:color w:val="000000"/>
      <w:sz w:val="24"/>
      <w:szCs w:val="24"/>
      <w:lang w:val="en-US" w:eastAsia="zh-CN" w:bidi="ar-SA"/>
    </w:rPr>
  </w:style>
  <w:style w:type="paragraph" w:styleId="30">
    <w:name w:val="List Paragraph"/>
    <w:qFormat/>
    <w:uiPriority w:val="0"/>
    <w:pPr>
      <w:widowControl w:val="0"/>
      <w:pBdr>
        <w:top w:val="none" w:color="auto" w:sz="0" w:space="0"/>
        <w:left w:val="none" w:color="auto" w:sz="0" w:space="0"/>
        <w:bottom w:val="none" w:color="auto" w:sz="0" w:space="0"/>
        <w:right w:val="none" w:color="auto" w:sz="0" w:space="0"/>
        <w:between w:val="none" w:color="auto" w:sz="0" w:space="0"/>
      </w:pBdr>
      <w:spacing w:line="360" w:lineRule="auto"/>
      <w:ind w:firstLine="420"/>
      <w:jc w:val="both"/>
    </w:pPr>
    <w:rPr>
      <w:rFonts w:hint="eastAsia" w:ascii="Arial Unicode MS" w:hAnsi="Arial Unicode MS" w:eastAsia="Arial Unicode MS" w:cs="Arial Unicode MS"/>
      <w:color w:val="000000"/>
      <w:kern w:val="2"/>
      <w:sz w:val="28"/>
      <w:szCs w:val="28"/>
      <w:u w:color="000000"/>
      <w:lang w:val="en-US" w:eastAsia="zh-CN" w:bidi="ar-SA"/>
    </w:rPr>
  </w:style>
  <w:style w:type="paragraph" w:customStyle="1" w:styleId="31">
    <w:name w:val="我正文"/>
    <w:qFormat/>
    <w:uiPriority w:val="0"/>
    <w:pPr>
      <w:widowControl w:val="0"/>
      <w:pBdr>
        <w:top w:val="none" w:color="auto" w:sz="0" w:space="0"/>
        <w:left w:val="none" w:color="auto" w:sz="0" w:space="0"/>
        <w:bottom w:val="none" w:color="auto" w:sz="0" w:space="0"/>
        <w:right w:val="none" w:color="auto" w:sz="0" w:space="0"/>
        <w:between w:val="none" w:color="auto" w:sz="0" w:space="0"/>
      </w:pBdr>
      <w:spacing w:before="100" w:after="100" w:line="360" w:lineRule="auto"/>
      <w:ind w:firstLine="200"/>
      <w:jc w:val="both"/>
    </w:pPr>
    <w:rPr>
      <w:rFonts w:hint="eastAsia" w:ascii="Arial Unicode MS" w:hAnsi="Arial Unicode MS" w:eastAsia="Arial Unicode MS" w:cs="Arial Unicode MS"/>
      <w:color w:val="000000"/>
      <w:kern w:val="2"/>
      <w:sz w:val="28"/>
      <w:szCs w:val="28"/>
      <w:u w:color="000000"/>
      <w:lang w:val="zh-TW" w:eastAsia="zh-TW" w:bidi="ar-SA"/>
    </w:rPr>
  </w:style>
  <w:style w:type="character" w:customStyle="1" w:styleId="32">
    <w:name w:val="批注框文本 Char"/>
    <w:basedOn w:val="24"/>
    <w:link w:val="12"/>
    <w:semiHidden/>
    <w:qFormat/>
    <w:uiPriority w:val="99"/>
    <w:rPr>
      <w:rFonts w:ascii="Arial Unicode MS" w:hAnsi="Arial Unicode MS" w:eastAsia="Arial Unicode MS" w:cs="Arial Unicode MS"/>
      <w:color w:val="000000"/>
      <w:kern w:val="2"/>
      <w:sz w:val="18"/>
      <w:szCs w:val="18"/>
      <w:u w:color="000000"/>
    </w:rPr>
  </w:style>
  <w:style w:type="paragraph" w:customStyle="1" w:styleId="33">
    <w:name w:val="TOC Heading"/>
    <w:basedOn w:val="3"/>
    <w:next w:val="1"/>
    <w:unhideWhenUsed/>
    <w:qFormat/>
    <w:uiPriority w:val="39"/>
    <w:pPr>
      <w:widowControl/>
      <w:pBdr>
        <w:top w:val="none" w:color="auto" w:sz="0" w:space="0"/>
        <w:left w:val="none" w:color="auto" w:sz="0" w:space="0"/>
        <w:bottom w:val="none" w:color="auto" w:sz="0" w:space="0"/>
        <w:right w:val="none" w:color="auto" w:sz="0" w:space="0"/>
        <w:between w:val="none" w:color="auto" w:sz="0" w:space="0"/>
      </w:pBdr>
      <w:spacing w:before="480" w:after="0" w:line="276" w:lineRule="auto"/>
      <w:ind w:firstLine="0"/>
      <w:jc w:val="left"/>
      <w:outlineLvl w:val="9"/>
    </w:pPr>
    <w:rPr>
      <w:rFonts w:asciiTheme="majorHAnsi" w:hAnsiTheme="majorHAnsi" w:eastAsiaTheme="majorEastAsia" w:cstheme="majorBidi"/>
      <w:color w:val="376092" w:themeColor="accent1" w:themeShade="BF"/>
      <w:kern w:val="0"/>
      <w:sz w:val="28"/>
      <w:szCs w:val="28"/>
    </w:rPr>
  </w:style>
  <w:style w:type="paragraph" w:styleId="34">
    <w:name w:val="No Spacing"/>
    <w:qFormat/>
    <w:uiPriority w:val="1"/>
    <w:pPr>
      <w:widowControl w:val="0"/>
      <w:spacing w:line="360" w:lineRule="auto"/>
      <w:ind w:firstLine="200" w:firstLineChars="200"/>
      <w:jc w:val="both"/>
    </w:pPr>
    <w:rPr>
      <w:rFonts w:ascii="Times New Roman" w:hAnsi="Times New Roman" w:eastAsia="宋体" w:cs="Times New Roman"/>
      <w:kern w:val="2"/>
      <w:sz w:val="28"/>
      <w:szCs w:val="22"/>
      <w:lang w:val="en-US" w:eastAsia="zh-CN" w:bidi="ar-SA"/>
    </w:rPr>
  </w:style>
  <w:style w:type="character" w:customStyle="1" w:styleId="35">
    <w:name w:val="font41"/>
    <w:basedOn w:val="24"/>
    <w:qFormat/>
    <w:uiPriority w:val="0"/>
    <w:rPr>
      <w:rFonts w:ascii="微软雅黑" w:hAnsi="微软雅黑" w:eastAsia="微软雅黑" w:cs="微软雅黑"/>
      <w:color w:val="000000"/>
      <w:sz w:val="20"/>
      <w:szCs w:val="20"/>
      <w:u w:val="none"/>
    </w:rPr>
  </w:style>
  <w:style w:type="character" w:customStyle="1" w:styleId="36">
    <w:name w:val="font11"/>
    <w:basedOn w:val="24"/>
    <w:qFormat/>
    <w:uiPriority w:val="0"/>
    <w:rPr>
      <w:rFonts w:hint="eastAsia" w:ascii="宋体" w:hAnsi="宋体" w:eastAsia="宋体" w:cs="宋体"/>
      <w:color w:val="000000"/>
      <w:sz w:val="20"/>
      <w:szCs w:val="20"/>
      <w:u w:val="none"/>
    </w:rPr>
  </w:style>
  <w:style w:type="character" w:customStyle="1" w:styleId="37">
    <w:name w:val="font01"/>
    <w:basedOn w:val="24"/>
    <w:qFormat/>
    <w:uiPriority w:val="0"/>
    <w:rPr>
      <w:rFonts w:ascii="Arial" w:hAnsi="Arial" w:cs="Arial"/>
      <w:color w:val="000000"/>
      <w:sz w:val="20"/>
      <w:szCs w:val="20"/>
      <w:u w:val="none"/>
    </w:rPr>
  </w:style>
  <w:style w:type="character" w:customStyle="1" w:styleId="38">
    <w:name w:val="font31"/>
    <w:basedOn w:val="24"/>
    <w:qFormat/>
    <w:uiPriority w:val="0"/>
    <w:rPr>
      <w:rFonts w:hint="eastAsia" w:ascii="宋体" w:hAnsi="宋体" w:eastAsia="宋体" w:cs="宋体"/>
      <w:color w:val="000000"/>
      <w:sz w:val="20"/>
      <w:szCs w:val="20"/>
      <w:u w:val="none"/>
    </w:rPr>
  </w:style>
  <w:style w:type="character" w:customStyle="1" w:styleId="39">
    <w:name w:val="font51"/>
    <w:basedOn w:val="24"/>
    <w:qFormat/>
    <w:uiPriority w:val="0"/>
    <w:rPr>
      <w:rFonts w:hint="eastAsia" w:ascii="宋体" w:hAnsi="宋体" w:eastAsia="宋体" w:cs="宋体"/>
      <w:b/>
      <w:bCs/>
      <w:color w:val="000000"/>
      <w:sz w:val="20"/>
      <w:szCs w:val="20"/>
      <w:u w:val="none"/>
    </w:rPr>
  </w:style>
  <w:style w:type="character" w:customStyle="1" w:styleId="40">
    <w:name w:val="font21"/>
    <w:basedOn w:val="24"/>
    <w:qFormat/>
    <w:uiPriority w:val="0"/>
    <w:rPr>
      <w:rFonts w:hint="eastAsia" w:ascii="宋体" w:hAnsi="宋体" w:eastAsia="宋体" w:cs="宋体"/>
      <w:color w:val="000000"/>
      <w:sz w:val="20"/>
      <w:szCs w:val="20"/>
      <w:u w:val="none"/>
    </w:rPr>
  </w:style>
  <w:style w:type="character" w:customStyle="1" w:styleId="41">
    <w:name w:val="font61"/>
    <w:basedOn w:val="24"/>
    <w:qFormat/>
    <w:uiPriority w:val="0"/>
    <w:rPr>
      <w:rFonts w:hint="default" w:ascii="Times New Roman" w:hAnsi="Times New Roman" w:cs="Times New Roman"/>
      <w:color w:val="000000"/>
      <w:sz w:val="20"/>
      <w:szCs w:val="20"/>
      <w:u w:val="none"/>
    </w:rPr>
  </w:style>
  <w:style w:type="paragraph" w:customStyle="1" w:styleId="4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e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宋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8" tIns="45718" rIns="45718" bIns="45718"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A0C587-D66D-4D61-A461-8229EAD6B83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134</Pages>
  <Words>10425</Words>
  <Characters>59423</Characters>
  <Lines>495</Lines>
  <Paragraphs>139</Paragraphs>
  <TotalTime>0</TotalTime>
  <ScaleCrop>false</ScaleCrop>
  <LinksUpToDate>false</LinksUpToDate>
  <CharactersWithSpaces>69709</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2020-11-19T04:20:00Z</dcterms:created>
  <dc:creator>Administrator</dc:creator>
  <cp:lastModifiedBy>M+</cp:lastModifiedBy>
  <dcterms:modified xsi:type="dcterms:W3CDTF">2021-08-06T07:56:50Z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03E94F40AEDE4D7E8FB6EE27A9754C28</vt:lpwstr>
  </property>
</Properties>
</file>